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D76166" w14:textId="30A7D780" w:rsidR="00BD21BC" w:rsidRPr="00E2713B" w:rsidRDefault="00BD21BC" w:rsidP="00BD21BC">
      <w:pPr>
        <w:pStyle w:val="Title"/>
        <w:tabs>
          <w:tab w:val="left" w:pos="709"/>
          <w:tab w:val="right" w:pos="9639"/>
        </w:tabs>
        <w:wordWrap w:val="0"/>
        <w:spacing w:before="0" w:after="0"/>
        <w:ind w:right="120"/>
        <w:jc w:val="right"/>
        <w:outlineLvl w:val="9"/>
        <w:rPr>
          <w:rFonts w:eastAsia="MS Mincho" w:cs="Arial"/>
          <w:kern w:val="0"/>
          <w:sz w:val="24"/>
          <w:lang w:val="sv-SE" w:eastAsia="en-US"/>
        </w:rPr>
      </w:pPr>
      <w:r w:rsidRPr="00E2713B">
        <w:rPr>
          <w:rFonts w:eastAsia="MS Mincho" w:cs="Arial"/>
          <w:kern w:val="0"/>
          <w:sz w:val="24"/>
          <w:lang w:val="sv-SE" w:eastAsia="en-US"/>
        </w:rPr>
        <w:t>3GPP TSG-RAN</w:t>
      </w:r>
      <w:r w:rsidR="00D039A5" w:rsidRPr="00E2713B">
        <w:rPr>
          <w:rFonts w:eastAsia="MS Mincho" w:cs="Arial"/>
          <w:kern w:val="0"/>
          <w:sz w:val="24"/>
          <w:lang w:val="sv-SE" w:eastAsia="en-US"/>
        </w:rPr>
        <w:t>1</w:t>
      </w:r>
      <w:r w:rsidRPr="00E2713B">
        <w:rPr>
          <w:rFonts w:eastAsia="MS Mincho" w:cs="Arial"/>
          <w:kern w:val="0"/>
          <w:sz w:val="24"/>
          <w:lang w:val="sv-SE" w:eastAsia="en-US"/>
        </w:rPr>
        <w:t xml:space="preserve"> #</w:t>
      </w:r>
      <w:r w:rsidR="00D039A5" w:rsidRPr="00E2713B">
        <w:rPr>
          <w:rFonts w:eastAsia="MS Mincho" w:cs="Arial"/>
          <w:kern w:val="0"/>
          <w:sz w:val="24"/>
          <w:lang w:val="sv-SE" w:eastAsia="en-US"/>
        </w:rPr>
        <w:t>82bits</w:t>
      </w:r>
      <w:r w:rsidRPr="00E2713B">
        <w:rPr>
          <w:rFonts w:eastAsia="MS Mincho" w:cs="Arial"/>
          <w:kern w:val="0"/>
          <w:sz w:val="24"/>
          <w:lang w:val="sv-SE" w:eastAsia="en-US"/>
        </w:rPr>
        <w:tab/>
      </w:r>
      <w:r w:rsidR="00D66BF1" w:rsidRPr="00E2713B">
        <w:rPr>
          <w:rFonts w:eastAsia="MS Mincho" w:cs="Arial"/>
          <w:kern w:val="0"/>
          <w:sz w:val="24"/>
          <w:lang w:val="sv-SE" w:eastAsia="en-US"/>
        </w:rPr>
        <w:t>R1-156012</w:t>
      </w:r>
    </w:p>
    <w:p w14:paraId="51C05F98" w14:textId="099E9BE7" w:rsidR="00BD21BC" w:rsidRPr="00BD21BC" w:rsidRDefault="00D039A5" w:rsidP="00BD21BC">
      <w:pPr>
        <w:pStyle w:val="Title"/>
        <w:tabs>
          <w:tab w:val="left" w:pos="709"/>
          <w:tab w:val="right" w:pos="9639"/>
        </w:tabs>
        <w:wordWrap w:val="0"/>
        <w:spacing w:before="0" w:after="0"/>
        <w:ind w:right="600"/>
        <w:jc w:val="both"/>
        <w:outlineLvl w:val="9"/>
        <w:rPr>
          <w:rFonts w:eastAsia="MS Mincho" w:cs="Arial"/>
          <w:kern w:val="0"/>
          <w:sz w:val="24"/>
          <w:lang w:val="en-US" w:eastAsia="en-US"/>
        </w:rPr>
      </w:pPr>
      <w:r>
        <w:rPr>
          <w:rFonts w:eastAsia="MS Mincho" w:cs="Arial"/>
          <w:kern w:val="0"/>
          <w:sz w:val="24"/>
          <w:lang w:val="en-US" w:eastAsia="en-US"/>
        </w:rPr>
        <w:t>5</w:t>
      </w:r>
      <w:r w:rsidR="00BD21BC" w:rsidRPr="00BD21BC">
        <w:rPr>
          <w:rFonts w:eastAsia="MS Mincho" w:cs="Arial"/>
          <w:kern w:val="0"/>
          <w:sz w:val="24"/>
          <w:lang w:val="en-US" w:eastAsia="en-US"/>
        </w:rPr>
        <w:t>th –</w:t>
      </w:r>
      <w:r>
        <w:rPr>
          <w:rFonts w:eastAsia="MS Mincho" w:cs="Arial"/>
          <w:kern w:val="0"/>
          <w:sz w:val="24"/>
          <w:lang w:val="en-US" w:eastAsia="en-US"/>
        </w:rPr>
        <w:t xml:space="preserve"> 9</w:t>
      </w:r>
      <w:r w:rsidR="00BD21BC" w:rsidRPr="00BD21BC">
        <w:rPr>
          <w:rFonts w:eastAsia="MS Mincho" w:cs="Arial"/>
          <w:kern w:val="0"/>
          <w:sz w:val="24"/>
          <w:lang w:val="en-US" w:eastAsia="en-US"/>
        </w:rPr>
        <w:t xml:space="preserve">th </w:t>
      </w:r>
      <w:r>
        <w:rPr>
          <w:rFonts w:eastAsia="MS Mincho" w:cs="Arial"/>
          <w:kern w:val="0"/>
          <w:sz w:val="24"/>
          <w:lang w:val="en-US" w:eastAsia="en-US"/>
        </w:rPr>
        <w:t>Oct</w:t>
      </w:r>
      <w:r w:rsidR="00BD21BC" w:rsidRPr="00BD21BC">
        <w:rPr>
          <w:rFonts w:eastAsia="MS Mincho" w:cs="Arial"/>
          <w:kern w:val="0"/>
          <w:sz w:val="24"/>
          <w:lang w:val="en-US" w:eastAsia="en-US"/>
        </w:rPr>
        <w:t xml:space="preserve"> 2015</w:t>
      </w:r>
    </w:p>
    <w:p w14:paraId="5C202661" w14:textId="42F0E6E1" w:rsidR="00BD21BC" w:rsidRPr="00BD21BC" w:rsidRDefault="00D039A5" w:rsidP="00BD21BC">
      <w:pPr>
        <w:pStyle w:val="Title"/>
        <w:tabs>
          <w:tab w:val="left" w:pos="709"/>
          <w:tab w:val="right" w:pos="9639"/>
        </w:tabs>
        <w:wordWrap w:val="0"/>
        <w:spacing w:before="0" w:after="0"/>
        <w:ind w:right="600"/>
        <w:jc w:val="both"/>
        <w:outlineLvl w:val="9"/>
        <w:rPr>
          <w:rFonts w:eastAsia="MS Mincho" w:cs="Arial"/>
          <w:kern w:val="0"/>
          <w:sz w:val="24"/>
          <w:lang w:val="en-US" w:eastAsia="en-US"/>
        </w:rPr>
      </w:pPr>
      <w:r>
        <w:rPr>
          <w:rFonts w:eastAsia="MS Mincho" w:cs="Arial"/>
          <w:kern w:val="0"/>
          <w:sz w:val="24"/>
          <w:lang w:val="en-US" w:eastAsia="en-US"/>
        </w:rPr>
        <w:t>Malmo</w:t>
      </w:r>
      <w:r w:rsidR="00BD21BC" w:rsidRPr="00BD21BC">
        <w:rPr>
          <w:rFonts w:eastAsia="MS Mincho" w:cs="Arial"/>
          <w:kern w:val="0"/>
          <w:sz w:val="24"/>
          <w:lang w:val="en-US" w:eastAsia="en-US"/>
        </w:rPr>
        <w:t xml:space="preserve">, </w:t>
      </w:r>
      <w:r>
        <w:rPr>
          <w:rFonts w:eastAsia="MS Mincho" w:cs="Arial"/>
          <w:kern w:val="0"/>
          <w:sz w:val="24"/>
          <w:lang w:val="en-US" w:eastAsia="en-US"/>
        </w:rPr>
        <w:t>Sweden</w:t>
      </w:r>
    </w:p>
    <w:p w14:paraId="586D411C" w14:textId="77777777" w:rsidR="00BD21BC" w:rsidRPr="00B24337" w:rsidRDefault="00BD21BC" w:rsidP="00BD21BC">
      <w:pPr>
        <w:pStyle w:val="Title"/>
        <w:pBdr>
          <w:bottom w:val="single" w:sz="4" w:space="1" w:color="auto"/>
        </w:pBdr>
        <w:tabs>
          <w:tab w:val="left" w:pos="2085"/>
        </w:tabs>
        <w:spacing w:after="0"/>
        <w:jc w:val="left"/>
        <w:rPr>
          <w:rFonts w:cs="Arial"/>
          <w:lang w:val="en-US" w:eastAsia="ja-JP"/>
        </w:rPr>
      </w:pPr>
      <w:r>
        <w:rPr>
          <w:rFonts w:cs="Arial"/>
          <w:lang w:val="en-US" w:eastAsia="ja-JP"/>
        </w:rPr>
        <w:tab/>
      </w:r>
    </w:p>
    <w:p w14:paraId="7267C242" w14:textId="030D300E" w:rsidR="00BD21BC" w:rsidRPr="00B24337" w:rsidRDefault="00BD21BC" w:rsidP="00BD21BC">
      <w:pPr>
        <w:keepNext/>
        <w:pBdr>
          <w:top w:val="single" w:sz="4" w:space="1" w:color="auto"/>
        </w:pBdr>
        <w:tabs>
          <w:tab w:val="left" w:pos="2552"/>
        </w:tabs>
        <w:ind w:left="2550" w:hanging="2550"/>
        <w:rPr>
          <w:rFonts w:cs="Arial"/>
          <w:b/>
          <w:sz w:val="24"/>
          <w:lang w:val="en-US" w:eastAsia="ja-JP"/>
        </w:rPr>
      </w:pPr>
      <w:r w:rsidRPr="00B24337">
        <w:rPr>
          <w:rFonts w:cs="Arial"/>
          <w:b/>
          <w:sz w:val="24"/>
          <w:lang w:val="en-US"/>
        </w:rPr>
        <w:t xml:space="preserve">Source:                    </w:t>
      </w:r>
      <w:r w:rsidRPr="00B24337">
        <w:rPr>
          <w:rFonts w:cs="Arial"/>
          <w:b/>
          <w:sz w:val="24"/>
          <w:lang w:val="en-US" w:eastAsia="ja-JP"/>
        </w:rPr>
        <w:tab/>
        <w:t>Ericsson</w:t>
      </w:r>
    </w:p>
    <w:p w14:paraId="11945E2F" w14:textId="1A1D8993" w:rsidR="00BD21BC" w:rsidRPr="00B24337" w:rsidRDefault="00BD21BC" w:rsidP="00BD21BC">
      <w:pPr>
        <w:keepNext/>
        <w:pBdr>
          <w:top w:val="single" w:sz="4" w:space="1" w:color="auto"/>
        </w:pBdr>
        <w:tabs>
          <w:tab w:val="left" w:pos="2552"/>
        </w:tabs>
        <w:ind w:left="2550" w:hanging="2550"/>
        <w:rPr>
          <w:rFonts w:cs="Arial"/>
          <w:b/>
          <w:sz w:val="24"/>
          <w:lang w:val="en-US" w:eastAsia="ja-JP"/>
        </w:rPr>
      </w:pPr>
      <w:r w:rsidRPr="00B24337">
        <w:rPr>
          <w:rFonts w:cs="Arial"/>
          <w:b/>
          <w:sz w:val="24"/>
          <w:lang w:val="en-US"/>
        </w:rPr>
        <w:t xml:space="preserve">Title:  </w:t>
      </w:r>
      <w:r w:rsidRPr="00B24337">
        <w:rPr>
          <w:rFonts w:cs="Arial"/>
          <w:b/>
          <w:sz w:val="24"/>
          <w:lang w:val="en-US"/>
        </w:rPr>
        <w:tab/>
      </w:r>
      <w:r w:rsidR="00D66BF1" w:rsidRPr="00E2713B">
        <w:rPr>
          <w:rFonts w:cs="Arial"/>
          <w:b/>
          <w:sz w:val="24"/>
          <w:lang w:val="en-US"/>
        </w:rPr>
        <w:t>NB-LTE – UL Modulation</w:t>
      </w:r>
    </w:p>
    <w:p w14:paraId="03EDDC76" w14:textId="77777777" w:rsidR="00BD21BC" w:rsidRPr="00B24337" w:rsidRDefault="00BD21BC" w:rsidP="00BD21BC">
      <w:pPr>
        <w:keepNext/>
        <w:tabs>
          <w:tab w:val="left" w:pos="2552"/>
        </w:tabs>
        <w:rPr>
          <w:rFonts w:cs="Arial"/>
          <w:b/>
          <w:sz w:val="24"/>
          <w:lang w:val="en-US" w:eastAsia="ja-JP"/>
        </w:rPr>
      </w:pPr>
      <w:r w:rsidRPr="00B24337">
        <w:rPr>
          <w:rFonts w:cs="Arial"/>
          <w:b/>
          <w:sz w:val="24"/>
          <w:lang w:val="en-US"/>
        </w:rPr>
        <w:t xml:space="preserve">Document for:        </w:t>
      </w:r>
      <w:r w:rsidRPr="00B24337">
        <w:rPr>
          <w:rFonts w:cs="Arial"/>
          <w:b/>
          <w:sz w:val="24"/>
          <w:lang w:val="en-US" w:eastAsia="ja-JP"/>
        </w:rPr>
        <w:tab/>
        <w:t>Discussion and decision</w:t>
      </w:r>
    </w:p>
    <w:p w14:paraId="130780DC" w14:textId="5C87B321" w:rsidR="00A675B4" w:rsidRPr="00D66BF1" w:rsidRDefault="00BD21BC" w:rsidP="00BD21BC">
      <w:pPr>
        <w:keepNext/>
        <w:tabs>
          <w:tab w:val="left" w:pos="2552"/>
        </w:tabs>
        <w:rPr>
          <w:lang w:val="en-US"/>
        </w:rPr>
      </w:pPr>
      <w:r w:rsidRPr="00D66BF1">
        <w:rPr>
          <w:rFonts w:cs="Arial"/>
          <w:b/>
          <w:sz w:val="24"/>
          <w:lang w:val="en-US"/>
        </w:rPr>
        <w:t xml:space="preserve">Agenda Item:         </w:t>
      </w:r>
      <w:r w:rsidRPr="00D66BF1">
        <w:rPr>
          <w:rFonts w:cs="Arial"/>
          <w:b/>
          <w:sz w:val="24"/>
          <w:lang w:val="en-US"/>
        </w:rPr>
        <w:tab/>
      </w:r>
      <w:r w:rsidR="0060709F">
        <w:rPr>
          <w:rFonts w:cs="Arial"/>
          <w:b/>
          <w:sz w:val="24"/>
          <w:lang w:val="en-US"/>
        </w:rPr>
        <w:t>7.2.6.2.2</w:t>
      </w:r>
      <w:r w:rsidRPr="00D66BF1">
        <w:rPr>
          <w:rFonts w:cs="Arial"/>
          <w:b/>
          <w:sz w:val="24"/>
          <w:lang w:val="en-US"/>
        </w:rPr>
        <w:tab/>
      </w:r>
      <w:r w:rsidR="00D13E68" w:rsidRPr="00D66BF1">
        <w:rPr>
          <w:lang w:val="en-US"/>
        </w:rPr>
        <w:tab/>
      </w:r>
    </w:p>
    <w:p w14:paraId="577D267A" w14:textId="77777777" w:rsidR="00683F57" w:rsidRPr="003A6896" w:rsidRDefault="00683F57" w:rsidP="00683F57">
      <w:pPr>
        <w:pStyle w:val="Heading1"/>
      </w:pPr>
      <w:bookmarkStart w:id="0" w:name="_Ref409106980"/>
      <w:r w:rsidRPr="00763114">
        <w:t>Introduction</w:t>
      </w:r>
      <w:bookmarkEnd w:id="0"/>
    </w:p>
    <w:p w14:paraId="577D267B" w14:textId="272A9A39" w:rsidR="00683F57" w:rsidRPr="00763114" w:rsidRDefault="00683F57" w:rsidP="00683F57">
      <w:pPr>
        <w:pStyle w:val="BodyText"/>
      </w:pPr>
      <w:r w:rsidRPr="00763114">
        <w:t>At GERAN#62</w:t>
      </w:r>
      <w:r w:rsidR="00585266">
        <w:t>,</w:t>
      </w:r>
      <w:r w:rsidRPr="00763114">
        <w:t xml:space="preserve"> a new feasibility study named </w:t>
      </w:r>
      <w:r w:rsidRPr="00763114">
        <w:rPr>
          <w:i/>
        </w:rPr>
        <w:t>Cellular System Support for Ultra Low Complexity and Low Throughput Internet of Things</w:t>
      </w:r>
      <w:r w:rsidRPr="0000470B">
        <w:t xml:space="preserve"> (WI code: </w:t>
      </w:r>
      <w:proofErr w:type="spellStart"/>
      <w:r w:rsidRPr="00437704">
        <w:t>FS_IoT_LC</w:t>
      </w:r>
      <w:proofErr w:type="spellEnd"/>
      <w:r w:rsidRPr="00437704">
        <w:t>)</w:t>
      </w:r>
      <w:r w:rsidR="00A117BE" w:rsidRPr="00437704">
        <w:t xml:space="preserve">  was approved, see  </w:t>
      </w:r>
      <w:r w:rsidR="00A117BE" w:rsidRPr="008F0DB6">
        <w:fldChar w:fldCharType="begin"/>
      </w:r>
      <w:r w:rsidR="00A117BE" w:rsidRPr="00763114">
        <w:instrText xml:space="preserve"> REF _Ref403069021 \r \h </w:instrText>
      </w:r>
      <w:r w:rsidR="00A117BE" w:rsidRPr="008F0DB6">
        <w:fldChar w:fldCharType="separate"/>
      </w:r>
      <w:r w:rsidR="003A646E">
        <w:t>[1]</w:t>
      </w:r>
      <w:r w:rsidR="00A117BE" w:rsidRPr="008F0DB6">
        <w:fldChar w:fldCharType="end"/>
      </w:r>
      <w:r w:rsidRPr="00763114">
        <w:t>.</w:t>
      </w:r>
      <w:r w:rsidR="00643090">
        <w:t xml:space="preserve"> At GERAN#67, the </w:t>
      </w:r>
      <w:proofErr w:type="spellStart"/>
      <w:r w:rsidR="00643090">
        <w:t>FS_IoT_LC</w:t>
      </w:r>
      <w:proofErr w:type="spellEnd"/>
      <w:r w:rsidR="00643090">
        <w:t xml:space="preserve"> study item was completed and the TR 45.820 v2.1.0 </w:t>
      </w:r>
      <w:r w:rsidR="00247D7A">
        <w:rPr>
          <w:color w:val="000000"/>
        </w:rPr>
        <w:t>[2</w:t>
      </w:r>
      <w:r w:rsidR="00643090">
        <w:rPr>
          <w:color w:val="000000"/>
        </w:rPr>
        <w:t xml:space="preserve">] </w:t>
      </w:r>
      <w:r w:rsidR="00643090">
        <w:t>approved. Among the candidates include</w:t>
      </w:r>
      <w:r w:rsidR="00004CF3">
        <w:t>d</w:t>
      </w:r>
      <w:r w:rsidR="00643090">
        <w:t xml:space="preserve"> in the TR is the NB-LTE candidate solution.</w:t>
      </w:r>
    </w:p>
    <w:p w14:paraId="6E0F4FA7" w14:textId="413F5F2A" w:rsidR="00383CE6" w:rsidRDefault="00D039A5" w:rsidP="00683F57">
      <w:pPr>
        <w:pStyle w:val="BodyText"/>
        <w:rPr>
          <w:color w:val="000000"/>
        </w:rPr>
      </w:pPr>
      <w:r>
        <w:t xml:space="preserve">At RAN#69, a narrow band IOT (NB-IOT) work item is approved, where the </w:t>
      </w:r>
      <w:r w:rsidR="00D66BF1">
        <w:t xml:space="preserve">uplink </w:t>
      </w:r>
      <w:r>
        <w:t xml:space="preserve">design </w:t>
      </w:r>
      <w:r w:rsidR="00D66BF1">
        <w:t xml:space="preserve">of NB-LTE </w:t>
      </w:r>
      <w:r>
        <w:t>is included as one of the candidates</w:t>
      </w:r>
      <w:r w:rsidR="00247D7A">
        <w:t xml:space="preserve"> [3</w:t>
      </w:r>
      <w:r w:rsidR="00D66BF1">
        <w:t>]</w:t>
      </w:r>
      <w:r>
        <w:t xml:space="preserve">.  In this contribution, we discuss the </w:t>
      </w:r>
      <w:r w:rsidR="00D66BF1">
        <w:t>uplink modulation and the effect on peak to average power ratio</w:t>
      </w:r>
      <w:r>
        <w:t xml:space="preserve">. </w:t>
      </w:r>
    </w:p>
    <w:p w14:paraId="4058AE25" w14:textId="48E3F5F6" w:rsidR="002C6DB8" w:rsidRDefault="00247D7A" w:rsidP="00F00A2C">
      <w:pPr>
        <w:pStyle w:val="Heading1"/>
      </w:pPr>
      <w:r>
        <w:t>NB-LTE Uplink</w:t>
      </w:r>
    </w:p>
    <w:p w14:paraId="1705B52D" w14:textId="78BF91F1" w:rsidR="00CC03D8" w:rsidRDefault="00CC03D8" w:rsidP="00247D7A">
      <w:pPr>
        <w:pStyle w:val="BodyText"/>
        <w:rPr>
          <w:lang w:val="en-US"/>
        </w:rPr>
      </w:pPr>
      <w:r w:rsidRPr="00FE1F13">
        <w:rPr>
          <w:color w:val="000000"/>
          <w:lang w:val="en-US"/>
        </w:rPr>
        <w:t>NB-LTE is based on single-carrier frequency</w:t>
      </w:r>
      <w:r w:rsidR="0060709F">
        <w:rPr>
          <w:color w:val="000000"/>
          <w:lang w:val="en-US"/>
        </w:rPr>
        <w:t>-</w:t>
      </w:r>
      <w:r w:rsidRPr="00FE1F13">
        <w:rPr>
          <w:color w:val="000000"/>
          <w:lang w:val="en-US"/>
        </w:rPr>
        <w:t>division multiple</w:t>
      </w:r>
      <w:r w:rsidR="0060709F">
        <w:rPr>
          <w:color w:val="000000"/>
          <w:lang w:val="en-US"/>
        </w:rPr>
        <w:t>-</w:t>
      </w:r>
      <w:r w:rsidRPr="00FE1F13">
        <w:rPr>
          <w:color w:val="000000"/>
          <w:lang w:val="en-US"/>
        </w:rPr>
        <w:t xml:space="preserve">access (SC-FDMA), same as LTE uplink. </w:t>
      </w:r>
      <w:r w:rsidR="00247D7A">
        <w:rPr>
          <w:lang w:val="en-US"/>
        </w:rPr>
        <w:t>This</w:t>
      </w:r>
      <w:r w:rsidRPr="00FE1F13">
        <w:rPr>
          <w:lang w:val="en-US"/>
        </w:rPr>
        <w:t xml:space="preserve"> allows flexible UE bandwidth allocation</w:t>
      </w:r>
      <w:r w:rsidRPr="00FE1F13">
        <w:rPr>
          <w:rFonts w:eastAsia="Malgun Gothic"/>
          <w:lang w:val="en-US" w:eastAsia="ko-KR"/>
        </w:rPr>
        <w:t xml:space="preserve"> including single tone transmission as a special case of SC-FDMA</w:t>
      </w:r>
      <w:r w:rsidRPr="00FE1F13">
        <w:rPr>
          <w:lang w:val="en-US"/>
        </w:rPr>
        <w:t xml:space="preserve">. </w:t>
      </w:r>
    </w:p>
    <w:p w14:paraId="49B50B7D" w14:textId="3049B0EF" w:rsidR="00D85A41" w:rsidRDefault="00CC03D8" w:rsidP="0060709F">
      <w:r w:rsidRPr="00FE1F13">
        <w:rPr>
          <w:rFonts w:eastAsia="Malgun Gothic"/>
          <w:lang w:val="en-US" w:eastAsia="ko-KR"/>
        </w:rPr>
        <w:t xml:space="preserve">NB-LTE uplink contains three basic channels including M-PRACH, M-PUCCH, and M-PUSCH. Whether M-PUCCH is needed is for further study, as </w:t>
      </w:r>
      <w:r w:rsidRPr="00FE1F13">
        <w:rPr>
          <w:lang w:val="en-US"/>
        </w:rPr>
        <w:t>the use of a dedicated PUCCH, as used in LTE for carrying uplink control information, may not be necessary since its function can be integrated to M-PRACH and M-PUSCH.</w:t>
      </w:r>
    </w:p>
    <w:p w14:paraId="577D267E" w14:textId="7690E9DE" w:rsidR="00683F57" w:rsidRDefault="00715FF5" w:rsidP="00683F57">
      <w:pPr>
        <w:pStyle w:val="Heading1"/>
      </w:pPr>
      <w:r>
        <w:t>Uplink Modulation</w:t>
      </w:r>
    </w:p>
    <w:p w14:paraId="62B6AFC4" w14:textId="76058FD4" w:rsidR="00715FF5" w:rsidRDefault="00715FF5" w:rsidP="00715FF5">
      <w:pPr>
        <w:rPr>
          <w:lang w:val="en-US"/>
        </w:rPr>
      </w:pPr>
      <w:r>
        <w:rPr>
          <w:lang w:val="en-US"/>
        </w:rPr>
        <w:t>The two modulation options considered for NB-LTE are pi/2 BPSK and pi/4 QPSK. In these modulations, the constellation is rotated pi/2 or pi/4 radians every symbol. This enables smoother transitions between constellation points, reducing the peak to average power ratio (PAPR).</w:t>
      </w:r>
      <w:r w:rsidR="000D1234">
        <w:rPr>
          <w:lang w:val="en-US"/>
        </w:rPr>
        <w:t xml:space="preserve"> </w:t>
      </w:r>
      <w:r w:rsidR="002C4276">
        <w:rPr>
          <w:lang w:val="en-US"/>
        </w:rPr>
        <w:t xml:space="preserve">These modulation options are considered for M-PUSCH </w:t>
      </w:r>
      <w:r>
        <w:rPr>
          <w:lang w:val="en-US"/>
        </w:rPr>
        <w:t>and M-PUCCH</w:t>
      </w:r>
      <w:r w:rsidR="002C4276">
        <w:rPr>
          <w:lang w:val="en-US"/>
        </w:rPr>
        <w:t>, and this contribution will give the PAPR characteristics of these channels</w:t>
      </w:r>
      <w:r>
        <w:rPr>
          <w:lang w:val="en-US"/>
        </w:rPr>
        <w:t>. PAPR of M-PRACH</w:t>
      </w:r>
      <w:r w:rsidR="00247D7A">
        <w:rPr>
          <w:lang w:val="en-US"/>
        </w:rPr>
        <w:t xml:space="preserve"> is addressed in [4</w:t>
      </w:r>
      <w:r>
        <w:rPr>
          <w:lang w:val="en-US"/>
        </w:rPr>
        <w:t xml:space="preserve">]. </w:t>
      </w:r>
    </w:p>
    <w:p w14:paraId="1581EC7E" w14:textId="44052306" w:rsidR="00715FF5" w:rsidRDefault="00715FF5" w:rsidP="00715FF5">
      <w:pPr>
        <w:pStyle w:val="Heading2"/>
        <w:rPr>
          <w:lang w:val="en-US"/>
        </w:rPr>
      </w:pPr>
      <w:r>
        <w:rPr>
          <w:lang w:val="en-US"/>
        </w:rPr>
        <w:t>Transmit Filters</w:t>
      </w:r>
    </w:p>
    <w:p w14:paraId="3F0C0D64" w14:textId="161581B7" w:rsidR="002C4276" w:rsidRDefault="00715FF5" w:rsidP="002C4276">
      <w:r>
        <w:rPr>
          <w:lang w:val="en-US"/>
        </w:rPr>
        <w:t xml:space="preserve">The amplitude variations of a transmission depend on the transmit filter, and in this contribution two transmit filters will be studied. </w:t>
      </w:r>
      <w:r w:rsidR="002C4276">
        <w:t>The first one, filter 1, is a 14-tap</w:t>
      </w:r>
      <w:r w:rsidR="00247D7A">
        <w:t xml:space="preserve"> filter similar to the one in [5</w:t>
      </w:r>
      <w:r w:rsidR="002C4276">
        <w:t xml:space="preserve">] and is characterized by a rather flat passband. The second one, filter 2, is a 10-tap Gaussian filter. The two filters are presented in Figure 1 and Figure 2, respectively. </w:t>
      </w:r>
    </w:p>
    <w:p w14:paraId="441C6655" w14:textId="77777777" w:rsidR="002C4276" w:rsidRDefault="00715FF5" w:rsidP="00715FF5">
      <w:pPr>
        <w:rPr>
          <w:lang w:val="en-US"/>
        </w:rPr>
      </w:pPr>
      <w:r>
        <w:rPr>
          <w:lang w:val="en-US"/>
        </w:rPr>
        <w:t xml:space="preserve">One realization of the transmitter may be to generate symbols of length 128 samples, before concatenating them with a cyclic prefix of </w:t>
      </w:r>
      <w:r w:rsidR="00051D03">
        <w:rPr>
          <w:lang w:val="en-US"/>
        </w:rPr>
        <w:t>9</w:t>
      </w:r>
      <w:r>
        <w:rPr>
          <w:lang w:val="en-US"/>
        </w:rPr>
        <w:t xml:space="preserve"> samples (</w:t>
      </w:r>
      <w:r w:rsidR="00051D03">
        <w:rPr>
          <w:lang w:val="en-US"/>
        </w:rPr>
        <w:t>1</w:t>
      </w:r>
      <w:r>
        <w:rPr>
          <w:lang w:val="en-US"/>
        </w:rPr>
        <w:t>0 samples for every seventh symbol). A</w:t>
      </w:r>
      <w:r w:rsidR="002C4276">
        <w:rPr>
          <w:lang w:val="en-US"/>
        </w:rPr>
        <w:t xml:space="preserve"> subcarrier spacing of 2.5 </w:t>
      </w:r>
      <w:proofErr w:type="gramStart"/>
      <w:r>
        <w:rPr>
          <w:lang w:val="en-US"/>
        </w:rPr>
        <w:t>kHz</w:t>
      </w:r>
      <w:proofErr w:type="gramEnd"/>
      <w:r>
        <w:rPr>
          <w:lang w:val="en-US"/>
        </w:rPr>
        <w:t xml:space="preserve"> corresponds to transmitting these samples at 320 </w:t>
      </w:r>
      <w:proofErr w:type="spellStart"/>
      <w:r>
        <w:rPr>
          <w:lang w:val="en-US"/>
        </w:rPr>
        <w:t>ksps</w:t>
      </w:r>
      <w:proofErr w:type="spellEnd"/>
      <w:r>
        <w:rPr>
          <w:lang w:val="en-US"/>
        </w:rPr>
        <w:t xml:space="preserve"> (kilo-samples per second). For transmit filtering, this signal c</w:t>
      </w:r>
      <w:r w:rsidR="002C4276">
        <w:rPr>
          <w:lang w:val="en-US"/>
        </w:rPr>
        <w:t>an be up-sampled a number of</w:t>
      </w:r>
      <w:r>
        <w:rPr>
          <w:lang w:val="en-US"/>
        </w:rPr>
        <w:t xml:space="preserve"> times and fed through a transmit filter. </w:t>
      </w:r>
      <w:r w:rsidR="00910D6F">
        <w:rPr>
          <w:lang w:val="en-US"/>
        </w:rPr>
        <w:t>O</w:t>
      </w:r>
      <w:r>
        <w:rPr>
          <w:lang w:val="en-US"/>
        </w:rPr>
        <w:t xml:space="preserve">ther implementation alternatives </w:t>
      </w:r>
      <w:r w:rsidR="00910D6F">
        <w:rPr>
          <w:lang w:val="en-US"/>
        </w:rPr>
        <w:t>are also possible</w:t>
      </w:r>
      <w:r>
        <w:rPr>
          <w:lang w:val="en-US"/>
        </w:rPr>
        <w:t>.</w:t>
      </w:r>
      <w:r w:rsidR="00910D6F">
        <w:rPr>
          <w:lang w:val="en-US"/>
        </w:rPr>
        <w:t xml:space="preserve"> </w:t>
      </w:r>
    </w:p>
    <w:p w14:paraId="7A01A6D5" w14:textId="24F52083" w:rsidR="00715FF5" w:rsidRDefault="00910D6F" w:rsidP="002C4276">
      <w:r>
        <w:rPr>
          <w:lang w:val="en-US"/>
        </w:rPr>
        <w:t xml:space="preserve">In this contribution, for simplicity, the transmitter is operating </w:t>
      </w:r>
      <w:r w:rsidR="002C4276">
        <w:rPr>
          <w:lang w:val="en-US"/>
        </w:rPr>
        <w:t>directly</w:t>
      </w:r>
      <w:r>
        <w:rPr>
          <w:lang w:val="en-US"/>
        </w:rPr>
        <w:t xml:space="preserve"> at 1.28 </w:t>
      </w:r>
      <w:proofErr w:type="spellStart"/>
      <w:r>
        <w:rPr>
          <w:lang w:val="en-US"/>
        </w:rPr>
        <w:t>Msps</w:t>
      </w:r>
      <w:proofErr w:type="spellEnd"/>
      <w:r w:rsidR="002C4276">
        <w:rPr>
          <w:lang w:val="en-US"/>
        </w:rPr>
        <w:t xml:space="preserve">, the sampling rate at which the transmit filter is applied in the evaluations. With such a setup </w:t>
      </w:r>
      <w:r>
        <w:rPr>
          <w:lang w:val="en-US"/>
        </w:rPr>
        <w:t>each OFDM symbol is 512 samples long</w:t>
      </w:r>
      <w:r w:rsidR="008B1725">
        <w:rPr>
          <w:lang w:val="en-US"/>
        </w:rPr>
        <w:t>,</w:t>
      </w:r>
      <w:r>
        <w:rPr>
          <w:lang w:val="en-US"/>
        </w:rPr>
        <w:t xml:space="preserve"> excluding the cyclic prefix.</w:t>
      </w:r>
      <w:r w:rsidR="002C4276">
        <w:t xml:space="preserve"> At this sampling rate, </w:t>
      </w:r>
      <w:r w:rsidR="00715FF5">
        <w:t xml:space="preserve">the length of the two filters are </w:t>
      </w:r>
      <w:r w:rsidR="002C4276">
        <w:t xml:space="preserve">about </w:t>
      </w:r>
      <w:r w:rsidR="00715FF5">
        <w:t>1</w:t>
      </w:r>
      <w:r w:rsidR="002C4276">
        <w:t>1</w:t>
      </w:r>
      <w:r w:rsidR="00715FF5">
        <w:t xml:space="preserve"> us and </w:t>
      </w:r>
      <w:r w:rsidR="002C4276">
        <w:t>8</w:t>
      </w:r>
      <w:r w:rsidR="00715FF5">
        <w:t> us, respectively</w:t>
      </w:r>
      <w:r w:rsidR="0042683A">
        <w:t xml:space="preserve">, but </w:t>
      </w:r>
      <w:r w:rsidR="009E658A">
        <w:t xml:space="preserve">95% </w:t>
      </w:r>
      <w:r w:rsidR="0042683A">
        <w:t xml:space="preserve">of the energy is contained within </w:t>
      </w:r>
      <w:r w:rsidR="009E658A">
        <w:t>3</w:t>
      </w:r>
      <w:r w:rsidR="00F07D40">
        <w:t>-4</w:t>
      </w:r>
      <w:r w:rsidR="009E658A">
        <w:t xml:space="preserve"> us</w:t>
      </w:r>
      <w:r w:rsidR="00715FF5">
        <w:t xml:space="preserve">. </w:t>
      </w:r>
      <w:r w:rsidR="00780CB4">
        <w:t>W</w:t>
      </w:r>
      <w:r w:rsidR="00715FF5">
        <w:t xml:space="preserve">ith an NB-LTE UL with 2.5 kHz subcarrier spacing the cyclic prefix length is </w:t>
      </w:r>
      <w:r w:rsidR="002C4276">
        <w:t>28-31 us long, and the filters are well within the cyclic prefix length.</w:t>
      </w:r>
    </w:p>
    <w:p w14:paraId="2C6A24FA" w14:textId="77777777" w:rsidR="00715FF5" w:rsidRDefault="00715FF5" w:rsidP="00715FF5"/>
    <w:p w14:paraId="7F195E5D" w14:textId="4D0C0A4E" w:rsidR="00715FF5" w:rsidRDefault="002C4276" w:rsidP="00715FF5">
      <w:pPr>
        <w:keepNext/>
        <w:jc w:val="center"/>
      </w:pPr>
      <w:r w:rsidRPr="002C4276">
        <w:rPr>
          <w:noProof/>
          <w:lang w:val="en-US" w:eastAsia="en-US"/>
        </w:rPr>
        <w:drawing>
          <wp:inline distT="0" distB="0" distL="0" distR="0" wp14:anchorId="61F423A2" wp14:editId="31227D81">
            <wp:extent cx="3538800" cy="2653200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00" cy="26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0B4603EF" w14:textId="345B0BD0" w:rsidR="00715FF5" w:rsidRPr="00D85A41" w:rsidRDefault="00715FF5" w:rsidP="00715FF5">
      <w:pPr>
        <w:pStyle w:val="Caption"/>
        <w:rPr>
          <w:b w:val="0"/>
        </w:rPr>
      </w:pPr>
      <w:bookmarkStart w:id="1" w:name="_Ref43094236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"/>
      <w:r>
        <w:t xml:space="preserve"> Filter 1</w:t>
      </w:r>
      <w:r w:rsidR="002C4276">
        <w:t>, a 14-tap filter with rather flat frequency response</w:t>
      </w:r>
    </w:p>
    <w:p w14:paraId="64FB8A3B" w14:textId="2C9ED4A5" w:rsidR="002C4276" w:rsidRDefault="002C4276" w:rsidP="002C4276">
      <w:pPr>
        <w:keepNext/>
        <w:jc w:val="center"/>
      </w:pPr>
      <w:r w:rsidRPr="002C4276">
        <w:rPr>
          <w:noProof/>
          <w:lang w:val="en-US" w:eastAsia="en-US"/>
        </w:rPr>
        <w:drawing>
          <wp:inline distT="0" distB="0" distL="0" distR="0" wp14:anchorId="645095C1" wp14:editId="3E08C2FC">
            <wp:extent cx="3560400" cy="2667600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20F2EF00" w14:textId="03F917D4" w:rsidR="002C4276" w:rsidRPr="00D85A41" w:rsidRDefault="002C4276" w:rsidP="002C4276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3641F">
        <w:rPr>
          <w:noProof/>
        </w:rPr>
        <w:t>2</w:t>
      </w:r>
      <w:r>
        <w:fldChar w:fldCharType="end"/>
      </w:r>
      <w:r>
        <w:t xml:space="preserve"> Filter 2, 10-tap Gaussian filter</w:t>
      </w:r>
    </w:p>
    <w:p w14:paraId="3C961B32" w14:textId="77777777" w:rsidR="00715FF5" w:rsidRDefault="00715FF5" w:rsidP="009E7866"/>
    <w:p w14:paraId="659E1252" w14:textId="50EBCCBA" w:rsidR="00715FF5" w:rsidRDefault="00C3641F" w:rsidP="00C3641F">
      <w:pPr>
        <w:pStyle w:val="Heading3"/>
      </w:pPr>
      <w:r>
        <w:t>Peak to average power ratio</w:t>
      </w:r>
    </w:p>
    <w:p w14:paraId="7C31C6BA" w14:textId="6538C0C2" w:rsidR="00715FF5" w:rsidRDefault="00C3641F" w:rsidP="009E7866">
      <w:r>
        <w:t xml:space="preserve">Random symbols in the two constellation alphabets have been generated </w:t>
      </w:r>
      <w:r w:rsidR="00263123">
        <w:t xml:space="preserve">and </w:t>
      </w:r>
      <w:r>
        <w:t xml:space="preserve">mapped to one subcarrier, and the instantaneous power compared to the average power of the transmitted samples has been measured. Figure 3 shows the complementary cumulative distribution function </w:t>
      </w:r>
      <w:r w:rsidR="00263123">
        <w:t xml:space="preserve">(CDF) </w:t>
      </w:r>
      <w:r>
        <w:t xml:space="preserve">of the instantaneous power to average power ratio for the 72 different subcarriers that are available in NB-LTE uplink when transmitted using filter 1. As we see, pi/2 BPSK </w:t>
      </w:r>
      <w:r w:rsidR="00263123">
        <w:t xml:space="preserve">at the worst subcarrier </w:t>
      </w:r>
      <w:r>
        <w:t>has a 1.0 dB PAPR with this transmit filter.</w:t>
      </w:r>
    </w:p>
    <w:p w14:paraId="21E6ACEA" w14:textId="77777777" w:rsidR="00C3641F" w:rsidRDefault="00C3641F" w:rsidP="009E7866"/>
    <w:p w14:paraId="1A9DEF18" w14:textId="227FCB47" w:rsidR="00C3641F" w:rsidRDefault="00C3641F" w:rsidP="00C3641F">
      <w:pPr>
        <w:keepNext/>
        <w:jc w:val="center"/>
      </w:pPr>
      <w:r w:rsidRPr="00C3641F">
        <w:rPr>
          <w:noProof/>
          <w:lang w:val="en-US" w:eastAsia="en-US"/>
        </w:rPr>
        <w:lastRenderedPageBreak/>
        <w:drawing>
          <wp:inline distT="0" distB="0" distL="0" distR="0" wp14:anchorId="1BA62482" wp14:editId="4FD34E2A">
            <wp:extent cx="3560400" cy="2667600"/>
            <wp:effectExtent l="0" t="0" r="0" b="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37EA1A8D" w14:textId="54621823" w:rsidR="00C3641F" w:rsidRPr="00D85A41" w:rsidRDefault="00C3641F" w:rsidP="00C3641F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PAPR of pi/2 BPSK with filter 1, without windowing or overlap</w:t>
      </w:r>
    </w:p>
    <w:p w14:paraId="544B4875" w14:textId="784A644E" w:rsidR="00C3641F" w:rsidRDefault="00C3641F" w:rsidP="009E7866">
      <w:r>
        <w:t>By using the windowing and overlap method descri</w:t>
      </w:r>
      <w:r w:rsidR="00247D7A">
        <w:t>bed in [6</w:t>
      </w:r>
      <w:r>
        <w:t xml:space="preserve">] with an overlap of 4 samples (at 1.28 </w:t>
      </w:r>
      <w:proofErr w:type="spellStart"/>
      <w:r>
        <w:t>Msps</w:t>
      </w:r>
      <w:proofErr w:type="spellEnd"/>
      <w:r>
        <w:t xml:space="preserve">), the PAPR reduces to 0.5 </w:t>
      </w:r>
      <w:proofErr w:type="spellStart"/>
      <w:r>
        <w:t>dB.</w:t>
      </w:r>
      <w:proofErr w:type="spellEnd"/>
      <w:r>
        <w:t xml:space="preserve"> The same 0.5 dB PAPR is achieved also with pi/4 QPSK. </w:t>
      </w:r>
    </w:p>
    <w:p w14:paraId="43A54298" w14:textId="7DB45434" w:rsidR="00C3641F" w:rsidRDefault="00C3641F" w:rsidP="00C3641F">
      <w:pPr>
        <w:keepNext/>
        <w:jc w:val="center"/>
      </w:pPr>
      <w:r w:rsidRPr="00C3641F">
        <w:rPr>
          <w:noProof/>
          <w:lang w:val="en-US" w:eastAsia="en-US"/>
        </w:rPr>
        <w:drawing>
          <wp:inline distT="0" distB="0" distL="0" distR="0" wp14:anchorId="0A0F3E63" wp14:editId="34DC6609">
            <wp:extent cx="3560400" cy="2667600"/>
            <wp:effectExtent l="0" t="0" r="0" b="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35F88D32" w14:textId="72E036EB" w:rsidR="00C3641F" w:rsidRPr="00D85A41" w:rsidRDefault="00C3641F" w:rsidP="00C3641F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PAPR of pi/2 BPSK with filter 1, with windowing and 4 sample overlap</w:t>
      </w:r>
    </w:p>
    <w:p w14:paraId="672784A5" w14:textId="3240C4D3" w:rsidR="00C3641F" w:rsidRDefault="00C3641F" w:rsidP="009E7866">
      <w:r>
        <w:t>If instead filter 2, the Gaussian filter, is used, the PAPR is 1.1 dB for pi/2 BPSK as can be seen in Figure 5.</w:t>
      </w:r>
    </w:p>
    <w:p w14:paraId="17118BE4" w14:textId="5F99D78E" w:rsidR="00C3641F" w:rsidRDefault="00C3641F" w:rsidP="00C3641F">
      <w:pPr>
        <w:keepNext/>
        <w:jc w:val="center"/>
      </w:pPr>
      <w:r w:rsidRPr="00C3641F">
        <w:rPr>
          <w:noProof/>
          <w:lang w:val="en-US" w:eastAsia="en-US"/>
        </w:rPr>
        <w:lastRenderedPageBreak/>
        <w:drawing>
          <wp:inline distT="0" distB="0" distL="0" distR="0" wp14:anchorId="2BEF3F20" wp14:editId="0FBD5DE7">
            <wp:extent cx="3560400" cy="2667600"/>
            <wp:effectExtent l="0" t="0" r="0" b="0"/>
            <wp:docPr id="102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17305AAF" w14:textId="61A5C804" w:rsidR="00C3641F" w:rsidRPr="00D85A41" w:rsidRDefault="00C3641F" w:rsidP="00C3641F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PAPR of pi/2 BPSK with filter 2, without windowing or overlap</w:t>
      </w:r>
    </w:p>
    <w:p w14:paraId="3AE39BD7" w14:textId="50BF0FF8" w:rsidR="00C3641F" w:rsidRDefault="00C3641F" w:rsidP="009E7866">
      <w:r>
        <w:t xml:space="preserve">However, if windowing and a 2 sample overlap </w:t>
      </w:r>
      <w:proofErr w:type="gramStart"/>
      <w:r>
        <w:t>is</w:t>
      </w:r>
      <w:proofErr w:type="gramEnd"/>
      <w:r>
        <w:t xml:space="preserve"> used with filter 2, the PAPR reduces to 0.1 </w:t>
      </w:r>
      <w:proofErr w:type="spellStart"/>
      <w:r>
        <w:t>dB</w:t>
      </w:r>
      <w:r w:rsidR="0071601E">
        <w:t>.</w:t>
      </w:r>
      <w:proofErr w:type="spellEnd"/>
      <w:r w:rsidR="0071601E">
        <w:t xml:space="preserve"> With a 4 sample overlap it reduces further to 0.04 </w:t>
      </w:r>
      <w:proofErr w:type="spellStart"/>
      <w:r w:rsidR="0071601E">
        <w:t>dB.</w:t>
      </w:r>
      <w:proofErr w:type="spellEnd"/>
      <w:r w:rsidR="0071601E">
        <w:t xml:space="preserve"> The same PAPR is achieved with pi/4 QPSK.</w:t>
      </w:r>
    </w:p>
    <w:p w14:paraId="58E97957" w14:textId="5EAC9339" w:rsidR="0071601E" w:rsidRDefault="0071601E" w:rsidP="0071601E">
      <w:pPr>
        <w:keepNext/>
        <w:jc w:val="center"/>
      </w:pPr>
      <w:r w:rsidRPr="0071601E">
        <w:rPr>
          <w:noProof/>
          <w:lang w:val="en-US" w:eastAsia="en-US"/>
        </w:rPr>
        <w:drawing>
          <wp:inline distT="0" distB="0" distL="0" distR="0" wp14:anchorId="1D98D956" wp14:editId="67F34C79">
            <wp:extent cx="3560400" cy="2667600"/>
            <wp:effectExtent l="0" t="0" r="0" b="0"/>
            <wp:docPr id="12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0FE0DBBF" w14:textId="215EDD9E" w:rsidR="0071601E" w:rsidRPr="00D85A41" w:rsidRDefault="0071601E" w:rsidP="0071601E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PAPR of pi/2 BPSK with filter 2, with windowing and 2 sample overlap</w:t>
      </w:r>
    </w:p>
    <w:p w14:paraId="4CD47596" w14:textId="10169CAF" w:rsidR="0071601E" w:rsidRDefault="00584C37" w:rsidP="009E7866">
      <w:r>
        <w:t xml:space="preserve">Figure 7 shows an example of the instantaneous relative power of a signal with pi/2 BPSK and filter 2. Most of the time the signal amplitude is constant, but at the symbol boundaries, at the cyclic prefix, the amplitude decreases during a few samples. However, the decrease can be anticipated since it is determined by the OFDM symbol rate. Both the average and the maximum amplitude </w:t>
      </w:r>
      <w:proofErr w:type="gramStart"/>
      <w:r>
        <w:t>is</w:t>
      </w:r>
      <w:proofErr w:type="gramEnd"/>
      <w:r>
        <w:t xml:space="preserve"> close to 1, which leads to a very low PAPR.</w:t>
      </w:r>
    </w:p>
    <w:p w14:paraId="61968A29" w14:textId="2A64C0E7" w:rsidR="00584C37" w:rsidRDefault="00584C37" w:rsidP="00584C37">
      <w:pPr>
        <w:keepNext/>
        <w:jc w:val="center"/>
      </w:pPr>
      <w:r w:rsidRPr="00584C37">
        <w:rPr>
          <w:noProof/>
          <w:lang w:val="en-US" w:eastAsia="en-US"/>
        </w:rPr>
        <w:lastRenderedPageBreak/>
        <w:drawing>
          <wp:inline distT="0" distB="0" distL="0" distR="0" wp14:anchorId="764922A0" wp14:editId="3481BED6">
            <wp:extent cx="3549600" cy="2660400"/>
            <wp:effectExtent l="0" t="0" r="0" b="0"/>
            <wp:docPr id="1536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6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00" cy="2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673F29DF" w14:textId="4CC5407E" w:rsidR="00584C37" w:rsidRPr="00D85A41" w:rsidRDefault="00584C37" w:rsidP="00584C37">
      <w:pPr>
        <w:pStyle w:val="Caption"/>
        <w:rPr>
          <w:b w:val="0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proofErr w:type="gramStart"/>
      <w:r>
        <w:rPr>
          <w:noProof/>
        </w:rPr>
        <w:t>7</w:t>
      </w:r>
      <w:r>
        <w:fldChar w:fldCharType="end"/>
      </w:r>
      <w:r>
        <w:t xml:space="preserve"> Instantaneous relative power</w:t>
      </w:r>
      <w:proofErr w:type="gramEnd"/>
    </w:p>
    <w:p w14:paraId="1016A01C" w14:textId="77777777" w:rsidR="00584C37" w:rsidRDefault="00584C37" w:rsidP="00584C37">
      <w:r>
        <w:t>Table 1 summarizes the PAPR results for filter 1, and Table 2 summarizes them for filter 2.</w:t>
      </w:r>
    </w:p>
    <w:p w14:paraId="6C2AB566" w14:textId="557FC19C" w:rsidR="00F86376" w:rsidRDefault="00F86376" w:rsidP="00F86376">
      <w:pPr>
        <w:pStyle w:val="TH"/>
        <w:jc w:val="both"/>
      </w:pPr>
    </w:p>
    <w:p w14:paraId="0282400A" w14:textId="0991B4A7" w:rsidR="00F86376" w:rsidRDefault="00F86376" w:rsidP="00F86376">
      <w:pPr>
        <w:pStyle w:val="Caption"/>
        <w:keepNext/>
      </w:pPr>
      <w:bookmarkStart w:id="2" w:name="_Ref430943320"/>
      <w:bookmarkStart w:id="3" w:name="_Ref43094331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3A646E">
        <w:rPr>
          <w:noProof/>
        </w:rPr>
        <w:t>1</w:t>
      </w:r>
      <w:r>
        <w:fldChar w:fldCharType="end"/>
      </w:r>
      <w:bookmarkEnd w:id="2"/>
      <w:r>
        <w:t xml:space="preserve"> </w:t>
      </w:r>
      <w:bookmarkEnd w:id="3"/>
      <w:r w:rsidR="0071601E">
        <w:t>Summary of PAPR characteristics with filter 1</w:t>
      </w:r>
    </w:p>
    <w:tbl>
      <w:tblPr>
        <w:tblW w:w="7175" w:type="dxa"/>
        <w:jc w:val="center"/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593"/>
        <w:gridCol w:w="1740"/>
        <w:gridCol w:w="156"/>
        <w:gridCol w:w="1647"/>
        <w:gridCol w:w="196"/>
        <w:gridCol w:w="1843"/>
      </w:tblGrid>
      <w:tr w:rsidR="0071601E" w14:paraId="6F86970C" w14:textId="77777777" w:rsidTr="005923C9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3D7E01CA" w14:textId="0C9C7A05" w:rsidR="0071601E" w:rsidRDefault="0071601E" w:rsidP="0071601E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PAPR [dB]</w:t>
            </w:r>
          </w:p>
        </w:tc>
        <w:tc>
          <w:tcPr>
            <w:tcW w:w="55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26178644" w14:textId="14E01BE5" w:rsidR="0071601E" w:rsidRDefault="0071601E" w:rsidP="0071601E">
            <w:pPr>
              <w:pStyle w:val="TAH"/>
              <w:rPr>
                <w:lang w:val="en-US"/>
              </w:rPr>
            </w:pPr>
            <w:r w:rsidRPr="0071601E">
              <w:rPr>
                <w:bCs/>
                <w:lang w:val="en-US"/>
              </w:rPr>
              <w:t>Windowing and overlap length [samples]</w:t>
            </w:r>
          </w:p>
        </w:tc>
      </w:tr>
      <w:tr w:rsidR="0071601E" w14:paraId="204F438D" w14:textId="77777777" w:rsidTr="0071601E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195D97FB" w14:textId="4AE862E6" w:rsidR="0071601E" w:rsidRPr="0071601E" w:rsidRDefault="0071601E" w:rsidP="00211E83">
            <w:pPr>
              <w:pStyle w:val="TAC"/>
              <w:rPr>
                <w:b/>
                <w:lang w:val="en-US"/>
              </w:rPr>
            </w:pPr>
            <w:r w:rsidRPr="0071601E">
              <w:rPr>
                <w:b/>
                <w:lang w:val="en-US"/>
              </w:rPr>
              <w:t>Modulation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E3429E2" w14:textId="6BF34B87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AEEF3" w:themeFill="accent5" w:themeFillTint="33"/>
          </w:tcPr>
          <w:p w14:paraId="31BC7634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F38AA8F" w14:textId="09378380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AEEF3" w:themeFill="accent5" w:themeFillTint="33"/>
          </w:tcPr>
          <w:p w14:paraId="38FF04F4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369C2BF6" w14:textId="15E97A21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71601E" w14:paraId="47885025" w14:textId="77777777" w:rsidTr="0071601E">
        <w:trPr>
          <w:jc w:val="center"/>
        </w:trPr>
        <w:tc>
          <w:tcPr>
            <w:tcW w:w="1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1BDF4121" w14:textId="78E79B24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pi/2 BPSK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7D8DD5" w14:textId="7D516166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1683E72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EAF9B7" w14:textId="0ED3E0EB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5340A22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25EB6" w14:textId="30EB7D56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</w:t>
            </w:r>
          </w:p>
        </w:tc>
      </w:tr>
      <w:tr w:rsidR="0071601E" w14:paraId="17F79CF7" w14:textId="77777777" w:rsidTr="0071601E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53778816" w14:textId="31C4F4E2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pi/4 QPSK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248B7A" w14:textId="36128CB4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551932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04D470" w14:textId="5A9C32C8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C88D6B0" w14:textId="77777777" w:rsidR="0071601E" w:rsidRDefault="0071601E" w:rsidP="0071601E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C9C5E" w14:textId="44E12658" w:rsidR="0071601E" w:rsidRDefault="0071601E" w:rsidP="00211E83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</w:t>
            </w:r>
          </w:p>
        </w:tc>
      </w:tr>
    </w:tbl>
    <w:p w14:paraId="3116F1B0" w14:textId="77777777" w:rsidR="00F86376" w:rsidRDefault="00F86376" w:rsidP="00F86376">
      <w:pPr>
        <w:pStyle w:val="BodyText"/>
        <w:spacing w:after="0"/>
        <w:ind w:right="440"/>
        <w:rPr>
          <w:szCs w:val="22"/>
        </w:rPr>
      </w:pPr>
    </w:p>
    <w:p w14:paraId="376EBBE4" w14:textId="67194035" w:rsidR="0071601E" w:rsidRDefault="0071601E" w:rsidP="0071601E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Summary of PAPR characteristics with filter 2</w:t>
      </w:r>
    </w:p>
    <w:tbl>
      <w:tblPr>
        <w:tblW w:w="7175" w:type="dxa"/>
        <w:jc w:val="center"/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593"/>
        <w:gridCol w:w="1740"/>
        <w:gridCol w:w="156"/>
        <w:gridCol w:w="1647"/>
        <w:gridCol w:w="196"/>
        <w:gridCol w:w="1843"/>
      </w:tblGrid>
      <w:tr w:rsidR="0071601E" w14:paraId="6B1B37E6" w14:textId="77777777" w:rsidTr="003922BF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2E2AF325" w14:textId="77777777" w:rsidR="0071601E" w:rsidRDefault="0071601E" w:rsidP="003922BF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PAPR [dB]</w:t>
            </w:r>
          </w:p>
        </w:tc>
        <w:tc>
          <w:tcPr>
            <w:tcW w:w="55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0BE99B3" w14:textId="77777777" w:rsidR="0071601E" w:rsidRDefault="0071601E" w:rsidP="003922BF">
            <w:pPr>
              <w:pStyle w:val="TAH"/>
              <w:rPr>
                <w:lang w:val="en-US"/>
              </w:rPr>
            </w:pPr>
            <w:r w:rsidRPr="0071601E">
              <w:rPr>
                <w:bCs/>
                <w:lang w:val="en-US"/>
              </w:rPr>
              <w:t>Windowing and overlap length [samples]</w:t>
            </w:r>
          </w:p>
        </w:tc>
      </w:tr>
      <w:tr w:rsidR="0071601E" w14:paraId="52C18E40" w14:textId="77777777" w:rsidTr="003922BF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0E3C6486" w14:textId="77777777" w:rsidR="0071601E" w:rsidRPr="0071601E" w:rsidRDefault="0071601E" w:rsidP="003922BF">
            <w:pPr>
              <w:pStyle w:val="TAC"/>
              <w:rPr>
                <w:b/>
                <w:lang w:val="en-US"/>
              </w:rPr>
            </w:pPr>
            <w:r w:rsidRPr="0071601E">
              <w:rPr>
                <w:b/>
                <w:lang w:val="en-US"/>
              </w:rPr>
              <w:t>Modulation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E926CC" w14:textId="77777777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AEEF3" w:themeFill="accent5" w:themeFillTint="33"/>
          </w:tcPr>
          <w:p w14:paraId="348229D7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08BECC2" w14:textId="77777777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AEEF3" w:themeFill="accent5" w:themeFillTint="33"/>
          </w:tcPr>
          <w:p w14:paraId="1306852D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7C2FD9C0" w14:textId="77777777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71601E" w14:paraId="3B4C9109" w14:textId="77777777" w:rsidTr="003922BF">
        <w:trPr>
          <w:jc w:val="center"/>
        </w:trPr>
        <w:tc>
          <w:tcPr>
            <w:tcW w:w="1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667B1A45" w14:textId="77777777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pi/2 BPSK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ABADEC" w14:textId="7CEE5445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43BFCF2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638AF6" w14:textId="6CA3B214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1D6B7F1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B5159" w14:textId="1E3A2AEB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</w:t>
            </w:r>
          </w:p>
        </w:tc>
      </w:tr>
      <w:tr w:rsidR="0071601E" w14:paraId="17B387C4" w14:textId="77777777" w:rsidTr="003922BF">
        <w:trPr>
          <w:jc w:val="center"/>
        </w:trPr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0364DE9D" w14:textId="77777777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pi/4 QPSK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BCE66E" w14:textId="0F3E999A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</w:t>
            </w:r>
          </w:p>
        </w:tc>
        <w:tc>
          <w:tcPr>
            <w:tcW w:w="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CE0E90C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593817" w14:textId="0C1B8913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</w:t>
            </w:r>
          </w:p>
        </w:tc>
        <w:tc>
          <w:tcPr>
            <w:tcW w:w="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8C9B62E" w14:textId="77777777" w:rsidR="0071601E" w:rsidRDefault="0071601E" w:rsidP="003922BF">
            <w:pPr>
              <w:pStyle w:val="TAC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EC4DF" w14:textId="25469E98" w:rsidR="0071601E" w:rsidRDefault="0071601E" w:rsidP="003922BF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</w:t>
            </w:r>
          </w:p>
        </w:tc>
      </w:tr>
    </w:tbl>
    <w:p w14:paraId="06755236" w14:textId="77777777" w:rsidR="00F86376" w:rsidRDefault="00F86376" w:rsidP="009E7866"/>
    <w:p w14:paraId="4411EA66" w14:textId="6A59B7C0" w:rsidR="009E7866" w:rsidRDefault="00987BC7" w:rsidP="009E7866">
      <w:r>
        <w:t xml:space="preserve"> </w:t>
      </w:r>
    </w:p>
    <w:p w14:paraId="5FB42DB5" w14:textId="77777777" w:rsidR="009E7866" w:rsidRPr="009E7866" w:rsidRDefault="009E7866" w:rsidP="009E7866"/>
    <w:p w14:paraId="577D2741" w14:textId="46D839C0" w:rsidR="0005434F" w:rsidRDefault="00683F57" w:rsidP="0005434F">
      <w:pPr>
        <w:pStyle w:val="Heading1"/>
      </w:pPr>
      <w:r w:rsidRPr="00763114">
        <w:t>Conclusions</w:t>
      </w:r>
    </w:p>
    <w:p w14:paraId="017BD139" w14:textId="3CC18C18" w:rsidR="00987BC7" w:rsidRPr="00987BC7" w:rsidRDefault="00225023" w:rsidP="00987BC7">
      <w:r>
        <w:t xml:space="preserve">In this contribution, we show </w:t>
      </w:r>
      <w:r w:rsidR="00584C37">
        <w:t xml:space="preserve">that the NB-LTE uplink design can achieve a PAPR of less than 0.1 </w:t>
      </w:r>
      <w:proofErr w:type="spellStart"/>
      <w:r w:rsidR="00584C37">
        <w:t>dB.</w:t>
      </w:r>
      <w:proofErr w:type="spellEnd"/>
    </w:p>
    <w:p w14:paraId="577D2743" w14:textId="77777777" w:rsidR="00CA53DD" w:rsidRPr="00763114" w:rsidRDefault="00CA53DD" w:rsidP="00253C39">
      <w:pPr>
        <w:pStyle w:val="Heading1"/>
      </w:pPr>
      <w:r w:rsidRPr="00763114">
        <w:t>References</w:t>
      </w:r>
    </w:p>
    <w:bookmarkStart w:id="4" w:name="_Ref397674406"/>
    <w:bookmarkStart w:id="5" w:name="_Ref403069021"/>
    <w:bookmarkStart w:id="6" w:name="_Ref384735847"/>
    <w:p w14:paraId="577D2744" w14:textId="77777777" w:rsidR="00CA53DD" w:rsidRPr="00247D7A" w:rsidRDefault="00CA53DD" w:rsidP="001B5230">
      <w:pPr>
        <w:pStyle w:val="Reference"/>
      </w:pPr>
      <w:r w:rsidRPr="008F0DB6">
        <w:fldChar w:fldCharType="begin"/>
      </w:r>
      <w:r w:rsidRPr="00763114">
        <w:instrText xml:space="preserve"> HYPERLINK "ftp://www.3gpp.org/tsg_geran/TSG_GERAN/GERAN_62_Valencia/Docs/GP-140421.zip" </w:instrText>
      </w:r>
      <w:r w:rsidRPr="008F0DB6">
        <w:fldChar w:fldCharType="separate"/>
      </w:r>
      <w:r w:rsidRPr="00763114">
        <w:rPr>
          <w:rStyle w:val="Hyperlink"/>
        </w:rPr>
        <w:t>GP-140421</w:t>
      </w:r>
      <w:r w:rsidRPr="008F0DB6">
        <w:fldChar w:fldCharType="end"/>
      </w:r>
      <w:r w:rsidRPr="00763114">
        <w:t>, “New Study Item on Cellular System Support for Ultra Low Complexity and Low Throughput Internet of Things (</w:t>
      </w:r>
      <w:proofErr w:type="spellStart"/>
      <w:r w:rsidRPr="00763114">
        <w:t>FS_IoT_LC</w:t>
      </w:r>
      <w:proofErr w:type="spellEnd"/>
      <w:r w:rsidRPr="00763114">
        <w:t xml:space="preserve">) (revision of GP-140418)”, source VODAFONE Group Plc. </w:t>
      </w:r>
      <w:r w:rsidRPr="00247D7A">
        <w:t>GERAN#62</w:t>
      </w:r>
      <w:bookmarkEnd w:id="4"/>
      <w:r w:rsidRPr="00247D7A">
        <w:t>.</w:t>
      </w:r>
      <w:bookmarkEnd w:id="5"/>
    </w:p>
    <w:p w14:paraId="7EA04640" w14:textId="5E8941CA" w:rsidR="004A7311" w:rsidRPr="00247D7A" w:rsidRDefault="004A7311" w:rsidP="004A7311">
      <w:pPr>
        <w:pStyle w:val="Reference"/>
      </w:pPr>
      <w:r w:rsidRPr="00247D7A">
        <w:t>3GPP TR 45.820, “Technical Specification Group GSM/EDGE Radio Access Network; Cellular System Support for Ultra Low Complexity and Low Throughput Internet of Things,” Aug. 2015, v.2.</w:t>
      </w:r>
      <w:r w:rsidR="00643090" w:rsidRPr="00247D7A">
        <w:t>1</w:t>
      </w:r>
      <w:r w:rsidRPr="00247D7A">
        <w:t>.0.</w:t>
      </w:r>
    </w:p>
    <w:p w14:paraId="6B8793E2" w14:textId="7CDAC0BE" w:rsidR="007058B7" w:rsidRPr="00247D7A" w:rsidRDefault="00D039A5" w:rsidP="00AF3743">
      <w:pPr>
        <w:pStyle w:val="Reference"/>
      </w:pPr>
      <w:bookmarkStart w:id="7" w:name="_Ref430941298"/>
      <w:bookmarkEnd w:id="6"/>
      <w:r w:rsidRPr="00247D7A">
        <w:t xml:space="preserve">RP-151621, “New Work Item: </w:t>
      </w:r>
      <w:proofErr w:type="spellStart"/>
      <w:r w:rsidRPr="00247D7A">
        <w:t>NarrowBand</w:t>
      </w:r>
      <w:proofErr w:type="spellEnd"/>
      <w:r w:rsidRPr="00247D7A">
        <w:t xml:space="preserve"> IOT (NB-IOT)”, source Qualcomm Incorporated, RAN#69, Sep 14</w:t>
      </w:r>
      <w:r w:rsidRPr="00247D7A">
        <w:rPr>
          <w:vertAlign w:val="superscript"/>
        </w:rPr>
        <w:t>th</w:t>
      </w:r>
      <w:r w:rsidRPr="00247D7A">
        <w:t xml:space="preserve"> to 16</w:t>
      </w:r>
      <w:r w:rsidRPr="00247D7A">
        <w:rPr>
          <w:vertAlign w:val="superscript"/>
        </w:rPr>
        <w:t>th</w:t>
      </w:r>
      <w:r w:rsidRPr="00247D7A">
        <w:t>, 2015, Phoenix, USA.</w:t>
      </w:r>
      <w:bookmarkEnd w:id="7"/>
      <w:r w:rsidRPr="00247D7A">
        <w:t xml:space="preserve"> </w:t>
      </w:r>
    </w:p>
    <w:p w14:paraId="334C7A13" w14:textId="5439D39C" w:rsidR="00896570" w:rsidRPr="00247D7A" w:rsidRDefault="00896570" w:rsidP="00896570">
      <w:pPr>
        <w:pStyle w:val="Reference"/>
      </w:pPr>
      <w:r w:rsidRPr="00896570">
        <w:t>R1-156011</w:t>
      </w:r>
      <w:r>
        <w:t>, “</w:t>
      </w:r>
      <w:r w:rsidRPr="00896570">
        <w:t>Narrowband LTE – Random Access Design</w:t>
      </w:r>
      <w:r>
        <w:t xml:space="preserve">”, source Ericsson, </w:t>
      </w:r>
      <w:r w:rsidRPr="00896570">
        <w:t>3GPP TSG-RAN1 #82bis</w:t>
      </w:r>
      <w:r>
        <w:t xml:space="preserve">, </w:t>
      </w:r>
      <w:r w:rsidRPr="00896570">
        <w:t>5th – 9th October 2015</w:t>
      </w:r>
      <w:r>
        <w:t xml:space="preserve">, </w:t>
      </w:r>
      <w:r w:rsidRPr="00896570">
        <w:t>Malmo, Sweden</w:t>
      </w:r>
    </w:p>
    <w:p w14:paraId="148A9582" w14:textId="4977F48B" w:rsidR="00247D7A" w:rsidRDefault="00896570" w:rsidP="00896570">
      <w:pPr>
        <w:pStyle w:val="Reference"/>
      </w:pPr>
      <w:r w:rsidRPr="00896570">
        <w:lastRenderedPageBreak/>
        <w:t>R1-156017</w:t>
      </w:r>
      <w:r>
        <w:t>, “</w:t>
      </w:r>
      <w:r w:rsidRPr="00896570">
        <w:t>NB-LTE – Impacts of Downlink TX filter</w:t>
      </w:r>
      <w:r>
        <w:t xml:space="preserve">”, source Ericsson, </w:t>
      </w:r>
      <w:r w:rsidRPr="00896570">
        <w:t>3GPP TSG-RAN1 #82bits, 5th – 9th Oct 2015, Malmo, Sweden</w:t>
      </w:r>
    </w:p>
    <w:p w14:paraId="07A1CDF2" w14:textId="77777777" w:rsidR="00247D7A" w:rsidRPr="00763114" w:rsidRDefault="00247D7A" w:rsidP="00247D7A">
      <w:pPr>
        <w:pStyle w:val="Reference"/>
      </w:pPr>
      <w:r w:rsidRPr="00D66BF1">
        <w:t>GP-150</w:t>
      </w:r>
      <w:r>
        <w:t>048, “</w:t>
      </w:r>
      <w:r w:rsidRPr="008B12F5">
        <w:t>Peak-to-Average Power Ratio and Power Spectral Density of Tone-Phase-Shift Keying</w:t>
      </w:r>
      <w:r>
        <w:t>”, so</w:t>
      </w:r>
      <w:r w:rsidRPr="008B12F5">
        <w:t>urce Qualcomm Incorporated, 3GPP TSG GERAN #65, Shanghai, China, 9 – 13 March 2015</w:t>
      </w:r>
    </w:p>
    <w:p w14:paraId="6D7A4B25" w14:textId="77777777" w:rsidR="00247D7A" w:rsidRPr="00D66BF1" w:rsidRDefault="00247D7A" w:rsidP="00247D7A">
      <w:pPr>
        <w:pStyle w:val="Reference"/>
        <w:numPr>
          <w:ilvl w:val="0"/>
          <w:numId w:val="0"/>
        </w:numPr>
        <w:rPr>
          <w:color w:val="FF0000"/>
        </w:rPr>
      </w:pPr>
    </w:p>
    <w:p w14:paraId="63FE7507" w14:textId="77777777" w:rsidR="00643090" w:rsidRPr="00763114" w:rsidRDefault="00643090" w:rsidP="003A646E">
      <w:pPr>
        <w:pStyle w:val="Reference"/>
        <w:numPr>
          <w:ilvl w:val="0"/>
          <w:numId w:val="0"/>
        </w:numPr>
        <w:ind w:left="567"/>
      </w:pPr>
      <w:bookmarkStart w:id="8" w:name="_GoBack"/>
      <w:bookmarkEnd w:id="8"/>
    </w:p>
    <w:sectPr w:rsidR="00643090" w:rsidRPr="00763114" w:rsidSect="003B5666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411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EE003D" w14:textId="77777777" w:rsidR="002001B3" w:rsidRDefault="002001B3">
      <w:pPr>
        <w:spacing w:after="0"/>
      </w:pPr>
      <w:r>
        <w:separator/>
      </w:r>
    </w:p>
  </w:endnote>
  <w:endnote w:type="continuationSeparator" w:id="0">
    <w:p w14:paraId="62BEED23" w14:textId="77777777" w:rsidR="002001B3" w:rsidRDefault="002001B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D27C9" w14:textId="77777777" w:rsidR="00FC692C" w:rsidRDefault="00FC692C">
    <w:pPr>
      <w:pStyle w:val="Footer"/>
      <w:ind w:right="-1521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E2713B">
      <w:rPr>
        <w:rStyle w:val="PageNumber"/>
      </w:rPr>
      <w:t>6</w:t>
    </w:r>
    <w:r>
      <w:rPr>
        <w:rStyle w:val="PageNumber"/>
      </w:rPr>
      <w:fldChar w:fldCharType="end"/>
    </w:r>
    <w:bookmarkStart w:id="9" w:name="_Toc458939174"/>
    <w:r>
      <w:rPr>
        <w:rStyle w:val="PageNumber"/>
      </w:rPr>
      <w:t>(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E2713B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)</w:t>
    </w:r>
    <w:bookmarkEnd w:id="9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D27CD" w14:textId="77777777" w:rsidR="00FC692C" w:rsidRDefault="00FC692C">
    <w:pPr>
      <w:pStyle w:val="Footer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E2713B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(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E2713B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D85AD0" w14:textId="77777777" w:rsidR="002001B3" w:rsidRDefault="002001B3">
      <w:pPr>
        <w:spacing w:after="0"/>
      </w:pPr>
      <w:r>
        <w:separator/>
      </w:r>
    </w:p>
  </w:footnote>
  <w:footnote w:type="continuationSeparator" w:id="0">
    <w:p w14:paraId="028D178D" w14:textId="77777777" w:rsidR="002001B3" w:rsidRDefault="002001B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D27C8" w14:textId="77F8B9C0" w:rsidR="00FC692C" w:rsidRPr="006A0FC7" w:rsidRDefault="00FC692C" w:rsidP="00322C8D">
    <w:pPr>
      <w:pStyle w:val="Header"/>
      <w:tabs>
        <w:tab w:val="right" w:pos="7938"/>
      </w:tabs>
      <w:rPr>
        <w:lang w:val="sv-SE"/>
      </w:rPr>
    </w:pPr>
    <w:r w:rsidRPr="003A6896">
      <w:rPr>
        <w:lang w:val="sv-SE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D27CC" w14:textId="27E8C4E0" w:rsidR="00FC692C" w:rsidRPr="00BF30DA" w:rsidRDefault="00FC692C" w:rsidP="00322C8D">
    <w:pPr>
      <w:pStyle w:val="Header"/>
      <w:tabs>
        <w:tab w:val="right" w:pos="7938"/>
      </w:tabs>
      <w:rPr>
        <w:snapToGrid w:val="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A0CC64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0"/>
    <w:multiLevelType w:val="singleLevel"/>
    <w:tmpl w:val="1C96014A"/>
    <w:lvl w:ilvl="0">
      <w:start w:val="1"/>
      <w:numFmt w:val="bullet"/>
      <w:pStyle w:val="IB1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1"/>
    <w:multiLevelType w:val="singleLevel"/>
    <w:tmpl w:val="66F05B4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>
    <w:nsid w:val="FFFFFF82"/>
    <w:multiLevelType w:val="singleLevel"/>
    <w:tmpl w:val="246EE0F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>
    <w:nsid w:val="FFFFFF83"/>
    <w:multiLevelType w:val="singleLevel"/>
    <w:tmpl w:val="97A6276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>
    <w:nsid w:val="FFFFFF88"/>
    <w:multiLevelType w:val="singleLevel"/>
    <w:tmpl w:val="BCB4E0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FFFFFF89"/>
    <w:multiLevelType w:val="singleLevel"/>
    <w:tmpl w:val="ADCAD0D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00AB5DF1"/>
    <w:multiLevelType w:val="hybridMultilevel"/>
    <w:tmpl w:val="74845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2552047"/>
    <w:multiLevelType w:val="multilevel"/>
    <w:tmpl w:val="0D0CD52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055822B5"/>
    <w:multiLevelType w:val="hybridMultilevel"/>
    <w:tmpl w:val="441AF4F8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084610A7"/>
    <w:multiLevelType w:val="hybridMultilevel"/>
    <w:tmpl w:val="2B3036BA"/>
    <w:lvl w:ilvl="0" w:tplc="F5DC89E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722A2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B2EEB8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81C6D7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E4922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00E30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2043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9AE98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C7052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AB43F77"/>
    <w:multiLevelType w:val="hybridMultilevel"/>
    <w:tmpl w:val="B19A0808"/>
    <w:lvl w:ilvl="0" w:tplc="08B20AE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113E9E"/>
    <w:multiLevelType w:val="singleLevel"/>
    <w:tmpl w:val="B4D4D9E8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>
    <w:nsid w:val="2D427725"/>
    <w:multiLevelType w:val="hybridMultilevel"/>
    <w:tmpl w:val="39C239E2"/>
    <w:lvl w:ilvl="0" w:tplc="E850F63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>
    <w:nsid w:val="42D231C6"/>
    <w:multiLevelType w:val="hybridMultilevel"/>
    <w:tmpl w:val="69F096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3DE538A"/>
    <w:multiLevelType w:val="hybridMultilevel"/>
    <w:tmpl w:val="2B3E3E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AAD131F"/>
    <w:multiLevelType w:val="multilevel"/>
    <w:tmpl w:val="5478043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4356"/>
        </w:tabs>
        <w:ind w:left="4356" w:hanging="576"/>
      </w:pPr>
    </w:lvl>
    <w:lvl w:ilvl="2">
      <w:start w:val="1"/>
      <w:numFmt w:val="decimal"/>
      <w:lvlText w:val="%1.%2.%3"/>
      <w:lvlJc w:val="left"/>
      <w:pPr>
        <w:tabs>
          <w:tab w:val="num" w:pos="7740"/>
        </w:tabs>
        <w:ind w:left="774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2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D7E32B9"/>
    <w:multiLevelType w:val="hybridMultilevel"/>
    <w:tmpl w:val="5D8889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F77D20"/>
    <w:multiLevelType w:val="hybridMultilevel"/>
    <w:tmpl w:val="29BC591A"/>
    <w:lvl w:ilvl="0" w:tplc="FFFFFFFF">
      <w:numFmt w:val="bullet"/>
      <w:lvlText w:val="-"/>
      <w:lvlJc w:val="left"/>
      <w:pPr>
        <w:ind w:left="644" w:hanging="360"/>
      </w:pPr>
      <w:rPr>
        <w:rFonts w:ascii="Calibri" w:eastAsia="SimSu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373048F"/>
    <w:multiLevelType w:val="hybridMultilevel"/>
    <w:tmpl w:val="094CE6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B16856"/>
    <w:multiLevelType w:val="hybridMultilevel"/>
    <w:tmpl w:val="0EEA6EA8"/>
    <w:lvl w:ilvl="0" w:tplc="04090011">
      <w:start w:val="1"/>
      <w:numFmt w:val="decimal"/>
      <w:lvlText w:val="%1)"/>
      <w:lvlJc w:val="left"/>
      <w:pPr>
        <w:ind w:left="767" w:hanging="360"/>
      </w:pPr>
    </w:lvl>
    <w:lvl w:ilvl="1" w:tplc="04090019" w:tentative="1">
      <w:start w:val="1"/>
      <w:numFmt w:val="lowerLetter"/>
      <w:lvlText w:val="%2."/>
      <w:lvlJc w:val="left"/>
      <w:pPr>
        <w:ind w:left="1487" w:hanging="360"/>
      </w:pPr>
    </w:lvl>
    <w:lvl w:ilvl="2" w:tplc="0409001B" w:tentative="1">
      <w:start w:val="1"/>
      <w:numFmt w:val="lowerRoman"/>
      <w:lvlText w:val="%3."/>
      <w:lvlJc w:val="right"/>
      <w:pPr>
        <w:ind w:left="2207" w:hanging="180"/>
      </w:pPr>
    </w:lvl>
    <w:lvl w:ilvl="3" w:tplc="0409000F" w:tentative="1">
      <w:start w:val="1"/>
      <w:numFmt w:val="decimal"/>
      <w:lvlText w:val="%4."/>
      <w:lvlJc w:val="left"/>
      <w:pPr>
        <w:ind w:left="2927" w:hanging="360"/>
      </w:pPr>
    </w:lvl>
    <w:lvl w:ilvl="4" w:tplc="04090019" w:tentative="1">
      <w:start w:val="1"/>
      <w:numFmt w:val="lowerLetter"/>
      <w:lvlText w:val="%5."/>
      <w:lvlJc w:val="left"/>
      <w:pPr>
        <w:ind w:left="3647" w:hanging="360"/>
      </w:pPr>
    </w:lvl>
    <w:lvl w:ilvl="5" w:tplc="0409001B" w:tentative="1">
      <w:start w:val="1"/>
      <w:numFmt w:val="lowerRoman"/>
      <w:lvlText w:val="%6."/>
      <w:lvlJc w:val="right"/>
      <w:pPr>
        <w:ind w:left="4367" w:hanging="180"/>
      </w:pPr>
    </w:lvl>
    <w:lvl w:ilvl="6" w:tplc="0409000F" w:tentative="1">
      <w:start w:val="1"/>
      <w:numFmt w:val="decimal"/>
      <w:lvlText w:val="%7."/>
      <w:lvlJc w:val="left"/>
      <w:pPr>
        <w:ind w:left="5087" w:hanging="360"/>
      </w:pPr>
    </w:lvl>
    <w:lvl w:ilvl="7" w:tplc="04090019" w:tentative="1">
      <w:start w:val="1"/>
      <w:numFmt w:val="lowerLetter"/>
      <w:lvlText w:val="%8."/>
      <w:lvlJc w:val="left"/>
      <w:pPr>
        <w:ind w:left="5807" w:hanging="360"/>
      </w:pPr>
    </w:lvl>
    <w:lvl w:ilvl="8" w:tplc="0409001B" w:tentative="1">
      <w:start w:val="1"/>
      <w:numFmt w:val="lowerRoman"/>
      <w:lvlText w:val="%9."/>
      <w:lvlJc w:val="right"/>
      <w:pPr>
        <w:ind w:left="6527" w:hanging="180"/>
      </w:pPr>
    </w:lvl>
  </w:abstractNum>
  <w:abstractNum w:abstractNumId="29">
    <w:nsid w:val="705E224D"/>
    <w:multiLevelType w:val="hybridMultilevel"/>
    <w:tmpl w:val="373AF6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4B12BF"/>
    <w:multiLevelType w:val="hybridMultilevel"/>
    <w:tmpl w:val="AA120D44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>
      <w:start w:val="1"/>
      <w:numFmt w:val="lowerLetter"/>
      <w:lvlText w:val="%2."/>
      <w:lvlJc w:val="left"/>
      <w:pPr>
        <w:ind w:left="1724" w:hanging="360"/>
      </w:pPr>
    </w:lvl>
    <w:lvl w:ilvl="2" w:tplc="0809001B">
      <w:start w:val="1"/>
      <w:numFmt w:val="lowerRoman"/>
      <w:lvlText w:val="%3."/>
      <w:lvlJc w:val="right"/>
      <w:pPr>
        <w:ind w:left="2444" w:hanging="180"/>
      </w:pPr>
    </w:lvl>
    <w:lvl w:ilvl="3" w:tplc="0809000F">
      <w:start w:val="1"/>
      <w:numFmt w:val="decimal"/>
      <w:lvlText w:val="%4."/>
      <w:lvlJc w:val="left"/>
      <w:pPr>
        <w:ind w:left="3164" w:hanging="360"/>
      </w:pPr>
    </w:lvl>
    <w:lvl w:ilvl="4" w:tplc="08090019">
      <w:start w:val="1"/>
      <w:numFmt w:val="lowerLetter"/>
      <w:lvlText w:val="%5."/>
      <w:lvlJc w:val="left"/>
      <w:pPr>
        <w:ind w:left="3884" w:hanging="360"/>
      </w:pPr>
    </w:lvl>
    <w:lvl w:ilvl="5" w:tplc="0809001B">
      <w:start w:val="1"/>
      <w:numFmt w:val="lowerRoman"/>
      <w:lvlText w:val="%6."/>
      <w:lvlJc w:val="right"/>
      <w:pPr>
        <w:ind w:left="4604" w:hanging="180"/>
      </w:pPr>
    </w:lvl>
    <w:lvl w:ilvl="6" w:tplc="0809000F">
      <w:start w:val="1"/>
      <w:numFmt w:val="decimal"/>
      <w:lvlText w:val="%7."/>
      <w:lvlJc w:val="left"/>
      <w:pPr>
        <w:ind w:left="5324" w:hanging="360"/>
      </w:pPr>
    </w:lvl>
    <w:lvl w:ilvl="7" w:tplc="08090019">
      <w:start w:val="1"/>
      <w:numFmt w:val="lowerLetter"/>
      <w:lvlText w:val="%8."/>
      <w:lvlJc w:val="left"/>
      <w:pPr>
        <w:ind w:left="6044" w:hanging="360"/>
      </w:pPr>
    </w:lvl>
    <w:lvl w:ilvl="8" w:tplc="0809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1"/>
  </w:num>
  <w:num w:numId="2">
    <w:abstractNumId w:val="12"/>
  </w:num>
  <w:num w:numId="3">
    <w:abstractNumId w:val="13"/>
  </w:num>
  <w:num w:numId="4">
    <w:abstractNumId w:val="1"/>
  </w:num>
  <w:num w:numId="5">
    <w:abstractNumId w:val="27"/>
  </w:num>
  <w:num w:numId="6">
    <w:abstractNumId w:val="18"/>
  </w:num>
  <w:num w:numId="7">
    <w:abstractNumId w:val="7"/>
  </w:num>
  <w:num w:numId="8">
    <w:abstractNumId w:val="22"/>
  </w:num>
  <w:num w:numId="9">
    <w:abstractNumId w:val="8"/>
  </w:num>
  <w:num w:numId="10">
    <w:abstractNumId w:val="8"/>
  </w:num>
  <w:num w:numId="11">
    <w:abstractNumId w:val="8"/>
  </w:num>
  <w:num w:numId="12">
    <w:abstractNumId w:val="8"/>
  </w:num>
  <w:num w:numId="13">
    <w:abstractNumId w:val="8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6"/>
  </w:num>
  <w:num w:numId="19">
    <w:abstractNumId w:val="14"/>
  </w:num>
  <w:num w:numId="20">
    <w:abstractNumId w:val="4"/>
  </w:num>
  <w:num w:numId="21">
    <w:abstractNumId w:val="19"/>
  </w:num>
  <w:num w:numId="22">
    <w:abstractNumId w:val="3"/>
  </w:num>
  <w:num w:numId="23">
    <w:abstractNumId w:val="26"/>
  </w:num>
  <w:num w:numId="24">
    <w:abstractNumId w:val="2"/>
  </w:num>
  <w:num w:numId="25">
    <w:abstractNumId w:val="15"/>
  </w:num>
  <w:num w:numId="26">
    <w:abstractNumId w:val="17"/>
  </w:num>
  <w:num w:numId="27">
    <w:abstractNumId w:val="5"/>
  </w:num>
  <w:num w:numId="28">
    <w:abstractNumId w:val="0"/>
  </w:num>
  <w:num w:numId="29">
    <w:abstractNumId w:val="16"/>
  </w:num>
  <w:num w:numId="30">
    <w:abstractNumId w:val="25"/>
  </w:num>
  <w:num w:numId="31">
    <w:abstractNumId w:val="22"/>
  </w:num>
  <w:num w:numId="32">
    <w:abstractNumId w:val="29"/>
  </w:num>
  <w:num w:numId="33">
    <w:abstractNumId w:val="10"/>
  </w:num>
  <w:num w:numId="34">
    <w:abstractNumId w:val="20"/>
  </w:num>
  <w:num w:numId="35">
    <w:abstractNumId w:val="28"/>
  </w:num>
  <w:num w:numId="3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4"/>
  </w:num>
  <w:num w:numId="38">
    <w:abstractNumId w:val="9"/>
  </w:num>
  <w:num w:numId="39">
    <w:abstractNumId w:val="23"/>
  </w:num>
  <w:num w:numId="4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3F57"/>
    <w:rsid w:val="00000334"/>
    <w:rsid w:val="0000470B"/>
    <w:rsid w:val="00004CF3"/>
    <w:rsid w:val="00004F8F"/>
    <w:rsid w:val="00006B9C"/>
    <w:rsid w:val="0001021E"/>
    <w:rsid w:val="00010AEE"/>
    <w:rsid w:val="0001270B"/>
    <w:rsid w:val="00013440"/>
    <w:rsid w:val="0001351A"/>
    <w:rsid w:val="00013F4F"/>
    <w:rsid w:val="00017366"/>
    <w:rsid w:val="000237B9"/>
    <w:rsid w:val="0002572A"/>
    <w:rsid w:val="00027311"/>
    <w:rsid w:val="00027D60"/>
    <w:rsid w:val="00031103"/>
    <w:rsid w:val="00035879"/>
    <w:rsid w:val="00036AAB"/>
    <w:rsid w:val="00037FA7"/>
    <w:rsid w:val="00042044"/>
    <w:rsid w:val="00042A4F"/>
    <w:rsid w:val="0004621B"/>
    <w:rsid w:val="000502F3"/>
    <w:rsid w:val="0005061C"/>
    <w:rsid w:val="00051D03"/>
    <w:rsid w:val="000530D9"/>
    <w:rsid w:val="0005365D"/>
    <w:rsid w:val="0005434F"/>
    <w:rsid w:val="0005445E"/>
    <w:rsid w:val="00055864"/>
    <w:rsid w:val="00055E6D"/>
    <w:rsid w:val="00057B28"/>
    <w:rsid w:val="00061919"/>
    <w:rsid w:val="00067182"/>
    <w:rsid w:val="0007045A"/>
    <w:rsid w:val="0007117D"/>
    <w:rsid w:val="000721FC"/>
    <w:rsid w:val="00072382"/>
    <w:rsid w:val="00083E83"/>
    <w:rsid w:val="000857F2"/>
    <w:rsid w:val="00087350"/>
    <w:rsid w:val="0008796B"/>
    <w:rsid w:val="00091A7F"/>
    <w:rsid w:val="00093C23"/>
    <w:rsid w:val="00093FC2"/>
    <w:rsid w:val="00096C16"/>
    <w:rsid w:val="000A207F"/>
    <w:rsid w:val="000A29C6"/>
    <w:rsid w:val="000A4FF9"/>
    <w:rsid w:val="000A6510"/>
    <w:rsid w:val="000B2C9C"/>
    <w:rsid w:val="000B31DD"/>
    <w:rsid w:val="000B3334"/>
    <w:rsid w:val="000B462B"/>
    <w:rsid w:val="000B484A"/>
    <w:rsid w:val="000B5B8E"/>
    <w:rsid w:val="000C18F3"/>
    <w:rsid w:val="000C2715"/>
    <w:rsid w:val="000C3C4D"/>
    <w:rsid w:val="000C7570"/>
    <w:rsid w:val="000C7F06"/>
    <w:rsid w:val="000D036A"/>
    <w:rsid w:val="000D1234"/>
    <w:rsid w:val="000D451A"/>
    <w:rsid w:val="000D4E16"/>
    <w:rsid w:val="000E114A"/>
    <w:rsid w:val="000E2D68"/>
    <w:rsid w:val="000E2DED"/>
    <w:rsid w:val="000E3586"/>
    <w:rsid w:val="000E4E27"/>
    <w:rsid w:val="000E63C3"/>
    <w:rsid w:val="000E71AB"/>
    <w:rsid w:val="000E7F68"/>
    <w:rsid w:val="000F2D08"/>
    <w:rsid w:val="000F2F61"/>
    <w:rsid w:val="000F5A66"/>
    <w:rsid w:val="000F623B"/>
    <w:rsid w:val="000F6CDC"/>
    <w:rsid w:val="00100F09"/>
    <w:rsid w:val="001015B9"/>
    <w:rsid w:val="00101845"/>
    <w:rsid w:val="001033FB"/>
    <w:rsid w:val="00104263"/>
    <w:rsid w:val="00104E0D"/>
    <w:rsid w:val="00111F79"/>
    <w:rsid w:val="00114D8B"/>
    <w:rsid w:val="001203AA"/>
    <w:rsid w:val="00125368"/>
    <w:rsid w:val="001254C4"/>
    <w:rsid w:val="001271EE"/>
    <w:rsid w:val="00130ED8"/>
    <w:rsid w:val="001311CC"/>
    <w:rsid w:val="001354B2"/>
    <w:rsid w:val="00140C24"/>
    <w:rsid w:val="00142231"/>
    <w:rsid w:val="00142630"/>
    <w:rsid w:val="00142768"/>
    <w:rsid w:val="00146951"/>
    <w:rsid w:val="00146EC4"/>
    <w:rsid w:val="00147E0D"/>
    <w:rsid w:val="00151C32"/>
    <w:rsid w:val="00152595"/>
    <w:rsid w:val="001528A8"/>
    <w:rsid w:val="001547A1"/>
    <w:rsid w:val="0016019B"/>
    <w:rsid w:val="00160AA0"/>
    <w:rsid w:val="001636B7"/>
    <w:rsid w:val="00164262"/>
    <w:rsid w:val="001650D9"/>
    <w:rsid w:val="00167432"/>
    <w:rsid w:val="0017094F"/>
    <w:rsid w:val="00171EDC"/>
    <w:rsid w:val="00172588"/>
    <w:rsid w:val="001726EA"/>
    <w:rsid w:val="0017281E"/>
    <w:rsid w:val="001738F4"/>
    <w:rsid w:val="00174542"/>
    <w:rsid w:val="00174768"/>
    <w:rsid w:val="00177929"/>
    <w:rsid w:val="0018252D"/>
    <w:rsid w:val="0018259F"/>
    <w:rsid w:val="00182960"/>
    <w:rsid w:val="00184BE0"/>
    <w:rsid w:val="001852C0"/>
    <w:rsid w:val="0018745C"/>
    <w:rsid w:val="00190C7B"/>
    <w:rsid w:val="00191B11"/>
    <w:rsid w:val="00194A90"/>
    <w:rsid w:val="001A0E97"/>
    <w:rsid w:val="001A3ADC"/>
    <w:rsid w:val="001B3005"/>
    <w:rsid w:val="001B4BA9"/>
    <w:rsid w:val="001B5230"/>
    <w:rsid w:val="001B578B"/>
    <w:rsid w:val="001B58B6"/>
    <w:rsid w:val="001C6000"/>
    <w:rsid w:val="001D06AC"/>
    <w:rsid w:val="001D07A5"/>
    <w:rsid w:val="001D6BC7"/>
    <w:rsid w:val="001E1C9C"/>
    <w:rsid w:val="001E213E"/>
    <w:rsid w:val="001E272E"/>
    <w:rsid w:val="001E2E2B"/>
    <w:rsid w:val="001E582A"/>
    <w:rsid w:val="001E7AF7"/>
    <w:rsid w:val="001F0CE9"/>
    <w:rsid w:val="001F3714"/>
    <w:rsid w:val="001F39B2"/>
    <w:rsid w:val="001F6E69"/>
    <w:rsid w:val="002001B3"/>
    <w:rsid w:val="00206BFE"/>
    <w:rsid w:val="002147FC"/>
    <w:rsid w:val="0021523D"/>
    <w:rsid w:val="00220E5C"/>
    <w:rsid w:val="00222479"/>
    <w:rsid w:val="00223149"/>
    <w:rsid w:val="00224F96"/>
    <w:rsid w:val="00225023"/>
    <w:rsid w:val="00225036"/>
    <w:rsid w:val="00232CFF"/>
    <w:rsid w:val="002351BF"/>
    <w:rsid w:val="00235772"/>
    <w:rsid w:val="00235E4A"/>
    <w:rsid w:val="00236C13"/>
    <w:rsid w:val="0023778C"/>
    <w:rsid w:val="00237F4E"/>
    <w:rsid w:val="00247898"/>
    <w:rsid w:val="00247D7A"/>
    <w:rsid w:val="002533A6"/>
    <w:rsid w:val="00253C39"/>
    <w:rsid w:val="00255DB5"/>
    <w:rsid w:val="00263123"/>
    <w:rsid w:val="00263976"/>
    <w:rsid w:val="00264921"/>
    <w:rsid w:val="00265439"/>
    <w:rsid w:val="00267AC3"/>
    <w:rsid w:val="00271404"/>
    <w:rsid w:val="0027285A"/>
    <w:rsid w:val="00283780"/>
    <w:rsid w:val="00285772"/>
    <w:rsid w:val="00287364"/>
    <w:rsid w:val="00287D33"/>
    <w:rsid w:val="00291AA4"/>
    <w:rsid w:val="00291F1D"/>
    <w:rsid w:val="00292A88"/>
    <w:rsid w:val="002951FC"/>
    <w:rsid w:val="002A5DC6"/>
    <w:rsid w:val="002B07C7"/>
    <w:rsid w:val="002B11BE"/>
    <w:rsid w:val="002B368A"/>
    <w:rsid w:val="002B4986"/>
    <w:rsid w:val="002B5026"/>
    <w:rsid w:val="002C3811"/>
    <w:rsid w:val="002C39D5"/>
    <w:rsid w:val="002C4276"/>
    <w:rsid w:val="002C6DB8"/>
    <w:rsid w:val="002D14F3"/>
    <w:rsid w:val="002D3252"/>
    <w:rsid w:val="002D43CF"/>
    <w:rsid w:val="002D4EAD"/>
    <w:rsid w:val="002D5B4C"/>
    <w:rsid w:val="002D6C26"/>
    <w:rsid w:val="002E499D"/>
    <w:rsid w:val="002E4B80"/>
    <w:rsid w:val="002F3FAE"/>
    <w:rsid w:val="002F6BC2"/>
    <w:rsid w:val="002F7983"/>
    <w:rsid w:val="003013DF"/>
    <w:rsid w:val="00312CFF"/>
    <w:rsid w:val="003140E8"/>
    <w:rsid w:val="00320D05"/>
    <w:rsid w:val="00322939"/>
    <w:rsid w:val="00322C8D"/>
    <w:rsid w:val="00323F7A"/>
    <w:rsid w:val="00324758"/>
    <w:rsid w:val="0032701A"/>
    <w:rsid w:val="00327656"/>
    <w:rsid w:val="003305C3"/>
    <w:rsid w:val="00332C78"/>
    <w:rsid w:val="00335026"/>
    <w:rsid w:val="003379B0"/>
    <w:rsid w:val="00341C71"/>
    <w:rsid w:val="003526DC"/>
    <w:rsid w:val="0035309F"/>
    <w:rsid w:val="00353DCF"/>
    <w:rsid w:val="00355DC7"/>
    <w:rsid w:val="003578EB"/>
    <w:rsid w:val="00357C52"/>
    <w:rsid w:val="0036159C"/>
    <w:rsid w:val="003625B9"/>
    <w:rsid w:val="00362B1B"/>
    <w:rsid w:val="00371E8A"/>
    <w:rsid w:val="00371EAE"/>
    <w:rsid w:val="0037332C"/>
    <w:rsid w:val="0038104D"/>
    <w:rsid w:val="00383CE6"/>
    <w:rsid w:val="0038496E"/>
    <w:rsid w:val="00384D96"/>
    <w:rsid w:val="00390692"/>
    <w:rsid w:val="0039083F"/>
    <w:rsid w:val="00390ADB"/>
    <w:rsid w:val="003A0C22"/>
    <w:rsid w:val="003A646E"/>
    <w:rsid w:val="003A6896"/>
    <w:rsid w:val="003B2F31"/>
    <w:rsid w:val="003B5666"/>
    <w:rsid w:val="003C72EE"/>
    <w:rsid w:val="003D15A1"/>
    <w:rsid w:val="003D273D"/>
    <w:rsid w:val="003D3EEA"/>
    <w:rsid w:val="003D5712"/>
    <w:rsid w:val="003E2B02"/>
    <w:rsid w:val="003E3C3F"/>
    <w:rsid w:val="003E54AE"/>
    <w:rsid w:val="003E6309"/>
    <w:rsid w:val="003E70DE"/>
    <w:rsid w:val="003E7A09"/>
    <w:rsid w:val="003F1E4A"/>
    <w:rsid w:val="003F20EB"/>
    <w:rsid w:val="003F2D08"/>
    <w:rsid w:val="003F2DD5"/>
    <w:rsid w:val="003F411D"/>
    <w:rsid w:val="003F430C"/>
    <w:rsid w:val="003F614C"/>
    <w:rsid w:val="003F6C3A"/>
    <w:rsid w:val="00401315"/>
    <w:rsid w:val="0040291E"/>
    <w:rsid w:val="00405F52"/>
    <w:rsid w:val="004077BE"/>
    <w:rsid w:val="00411778"/>
    <w:rsid w:val="00414004"/>
    <w:rsid w:val="00414D8B"/>
    <w:rsid w:val="00414F7A"/>
    <w:rsid w:val="00420701"/>
    <w:rsid w:val="00420745"/>
    <w:rsid w:val="00425B94"/>
    <w:rsid w:val="004264B6"/>
    <w:rsid w:val="0042683A"/>
    <w:rsid w:val="00427DC8"/>
    <w:rsid w:val="004373A6"/>
    <w:rsid w:val="004375FE"/>
    <w:rsid w:val="00437704"/>
    <w:rsid w:val="00440089"/>
    <w:rsid w:val="00443BBF"/>
    <w:rsid w:val="00447F5B"/>
    <w:rsid w:val="00456CBD"/>
    <w:rsid w:val="004576AA"/>
    <w:rsid w:val="00457C55"/>
    <w:rsid w:val="00461F41"/>
    <w:rsid w:val="004626F7"/>
    <w:rsid w:val="00462753"/>
    <w:rsid w:val="00463595"/>
    <w:rsid w:val="00464786"/>
    <w:rsid w:val="00472397"/>
    <w:rsid w:val="0047268E"/>
    <w:rsid w:val="004743C0"/>
    <w:rsid w:val="00476D85"/>
    <w:rsid w:val="004779A9"/>
    <w:rsid w:val="00486F40"/>
    <w:rsid w:val="004A0B27"/>
    <w:rsid w:val="004A0C80"/>
    <w:rsid w:val="004A0D5B"/>
    <w:rsid w:val="004A2D23"/>
    <w:rsid w:val="004A7311"/>
    <w:rsid w:val="004A74BA"/>
    <w:rsid w:val="004B067D"/>
    <w:rsid w:val="004B446B"/>
    <w:rsid w:val="004B4AC8"/>
    <w:rsid w:val="004C1326"/>
    <w:rsid w:val="004C1417"/>
    <w:rsid w:val="004C18ED"/>
    <w:rsid w:val="004C4BDC"/>
    <w:rsid w:val="004D108E"/>
    <w:rsid w:val="004D7226"/>
    <w:rsid w:val="004F3C24"/>
    <w:rsid w:val="004F595D"/>
    <w:rsid w:val="004F756F"/>
    <w:rsid w:val="005001A3"/>
    <w:rsid w:val="005036DA"/>
    <w:rsid w:val="005052C9"/>
    <w:rsid w:val="005057F6"/>
    <w:rsid w:val="00506961"/>
    <w:rsid w:val="0051496C"/>
    <w:rsid w:val="00514B79"/>
    <w:rsid w:val="00516EB5"/>
    <w:rsid w:val="00520546"/>
    <w:rsid w:val="00520743"/>
    <w:rsid w:val="00521C79"/>
    <w:rsid w:val="00525356"/>
    <w:rsid w:val="005256AF"/>
    <w:rsid w:val="00526E67"/>
    <w:rsid w:val="00530CE6"/>
    <w:rsid w:val="00531E00"/>
    <w:rsid w:val="00532C41"/>
    <w:rsid w:val="00533201"/>
    <w:rsid w:val="00541C4C"/>
    <w:rsid w:val="00543F98"/>
    <w:rsid w:val="00551F8F"/>
    <w:rsid w:val="0055496A"/>
    <w:rsid w:val="00557491"/>
    <w:rsid w:val="005579F6"/>
    <w:rsid w:val="0056106B"/>
    <w:rsid w:val="005708A8"/>
    <w:rsid w:val="005753F0"/>
    <w:rsid w:val="00581B12"/>
    <w:rsid w:val="00582B5F"/>
    <w:rsid w:val="00582C92"/>
    <w:rsid w:val="005849A7"/>
    <w:rsid w:val="00584C37"/>
    <w:rsid w:val="00585266"/>
    <w:rsid w:val="00585273"/>
    <w:rsid w:val="00586A0F"/>
    <w:rsid w:val="00591229"/>
    <w:rsid w:val="00595EA5"/>
    <w:rsid w:val="005969F9"/>
    <w:rsid w:val="00596E2F"/>
    <w:rsid w:val="00596F14"/>
    <w:rsid w:val="00597F88"/>
    <w:rsid w:val="005A0A6F"/>
    <w:rsid w:val="005A16A3"/>
    <w:rsid w:val="005A4EAA"/>
    <w:rsid w:val="005A6E8F"/>
    <w:rsid w:val="005A7BD4"/>
    <w:rsid w:val="005B14FF"/>
    <w:rsid w:val="005B1CD7"/>
    <w:rsid w:val="005B2DC1"/>
    <w:rsid w:val="005B3ECD"/>
    <w:rsid w:val="005B742F"/>
    <w:rsid w:val="005C0CAE"/>
    <w:rsid w:val="005C4668"/>
    <w:rsid w:val="005D0472"/>
    <w:rsid w:val="005D0F52"/>
    <w:rsid w:val="005D1708"/>
    <w:rsid w:val="005D1FCD"/>
    <w:rsid w:val="005D2708"/>
    <w:rsid w:val="005D4C96"/>
    <w:rsid w:val="005D4CAA"/>
    <w:rsid w:val="005D61B2"/>
    <w:rsid w:val="005D7A04"/>
    <w:rsid w:val="005D7D54"/>
    <w:rsid w:val="005E29AA"/>
    <w:rsid w:val="005E3300"/>
    <w:rsid w:val="005E35B0"/>
    <w:rsid w:val="005E4A29"/>
    <w:rsid w:val="005E4EDF"/>
    <w:rsid w:val="005E6F1D"/>
    <w:rsid w:val="005F603E"/>
    <w:rsid w:val="0060058D"/>
    <w:rsid w:val="00600FE0"/>
    <w:rsid w:val="00601AE7"/>
    <w:rsid w:val="00602F6E"/>
    <w:rsid w:val="0060550A"/>
    <w:rsid w:val="0060709F"/>
    <w:rsid w:val="00613D7E"/>
    <w:rsid w:val="0061407C"/>
    <w:rsid w:val="00615AE4"/>
    <w:rsid w:val="006170D2"/>
    <w:rsid w:val="0062197D"/>
    <w:rsid w:val="00621A6E"/>
    <w:rsid w:val="00622075"/>
    <w:rsid w:val="00623176"/>
    <w:rsid w:val="006231CB"/>
    <w:rsid w:val="0062374F"/>
    <w:rsid w:val="00625078"/>
    <w:rsid w:val="0062509D"/>
    <w:rsid w:val="0062533B"/>
    <w:rsid w:val="00625EF2"/>
    <w:rsid w:val="006265CF"/>
    <w:rsid w:val="00631256"/>
    <w:rsid w:val="00631F2F"/>
    <w:rsid w:val="006326F1"/>
    <w:rsid w:val="00633940"/>
    <w:rsid w:val="0063438C"/>
    <w:rsid w:val="00637CDC"/>
    <w:rsid w:val="00643090"/>
    <w:rsid w:val="00645F42"/>
    <w:rsid w:val="00647610"/>
    <w:rsid w:val="00652482"/>
    <w:rsid w:val="006564F5"/>
    <w:rsid w:val="006572DB"/>
    <w:rsid w:val="00657B8A"/>
    <w:rsid w:val="006644C6"/>
    <w:rsid w:val="00674442"/>
    <w:rsid w:val="00674ACF"/>
    <w:rsid w:val="0067637D"/>
    <w:rsid w:val="00683F57"/>
    <w:rsid w:val="006863BF"/>
    <w:rsid w:val="006879C9"/>
    <w:rsid w:val="00687B18"/>
    <w:rsid w:val="0069139A"/>
    <w:rsid w:val="00693300"/>
    <w:rsid w:val="00696317"/>
    <w:rsid w:val="006A0D1F"/>
    <w:rsid w:val="006A0FC7"/>
    <w:rsid w:val="006A1CDE"/>
    <w:rsid w:val="006A1CF1"/>
    <w:rsid w:val="006A1F5B"/>
    <w:rsid w:val="006A437D"/>
    <w:rsid w:val="006A72D1"/>
    <w:rsid w:val="006B2525"/>
    <w:rsid w:val="006B5B75"/>
    <w:rsid w:val="006B6F0C"/>
    <w:rsid w:val="006C0829"/>
    <w:rsid w:val="006C5DC3"/>
    <w:rsid w:val="006D2304"/>
    <w:rsid w:val="006D2A6D"/>
    <w:rsid w:val="006D2CBF"/>
    <w:rsid w:val="006D6503"/>
    <w:rsid w:val="006D76CD"/>
    <w:rsid w:val="006E1967"/>
    <w:rsid w:val="006E321C"/>
    <w:rsid w:val="006E4216"/>
    <w:rsid w:val="006E6C70"/>
    <w:rsid w:val="006F1C29"/>
    <w:rsid w:val="006F3289"/>
    <w:rsid w:val="006F384E"/>
    <w:rsid w:val="006F4E09"/>
    <w:rsid w:val="006F4F4E"/>
    <w:rsid w:val="006F6B2B"/>
    <w:rsid w:val="007021B6"/>
    <w:rsid w:val="007042AA"/>
    <w:rsid w:val="007058B7"/>
    <w:rsid w:val="00706DFC"/>
    <w:rsid w:val="00707E15"/>
    <w:rsid w:val="007116FE"/>
    <w:rsid w:val="00712912"/>
    <w:rsid w:val="00713109"/>
    <w:rsid w:val="00713C99"/>
    <w:rsid w:val="00715EF6"/>
    <w:rsid w:val="00715FF5"/>
    <w:rsid w:val="0071601E"/>
    <w:rsid w:val="00721B29"/>
    <w:rsid w:val="00721E7C"/>
    <w:rsid w:val="00725EF5"/>
    <w:rsid w:val="00726BE5"/>
    <w:rsid w:val="00736CC6"/>
    <w:rsid w:val="00736D17"/>
    <w:rsid w:val="00741A88"/>
    <w:rsid w:val="00743188"/>
    <w:rsid w:val="00744E0C"/>
    <w:rsid w:val="00744F6F"/>
    <w:rsid w:val="007452AE"/>
    <w:rsid w:val="00747349"/>
    <w:rsid w:val="00755030"/>
    <w:rsid w:val="00755678"/>
    <w:rsid w:val="0075613C"/>
    <w:rsid w:val="00757BB4"/>
    <w:rsid w:val="00761706"/>
    <w:rsid w:val="007626D3"/>
    <w:rsid w:val="00763114"/>
    <w:rsid w:val="00766775"/>
    <w:rsid w:val="00767578"/>
    <w:rsid w:val="00774294"/>
    <w:rsid w:val="00775B33"/>
    <w:rsid w:val="00780CB4"/>
    <w:rsid w:val="007844BE"/>
    <w:rsid w:val="00786E71"/>
    <w:rsid w:val="00792F8A"/>
    <w:rsid w:val="00794512"/>
    <w:rsid w:val="00794A0D"/>
    <w:rsid w:val="00794A44"/>
    <w:rsid w:val="00794DF0"/>
    <w:rsid w:val="007A2B08"/>
    <w:rsid w:val="007A3826"/>
    <w:rsid w:val="007A4758"/>
    <w:rsid w:val="007A6714"/>
    <w:rsid w:val="007A6FDA"/>
    <w:rsid w:val="007B079D"/>
    <w:rsid w:val="007B557C"/>
    <w:rsid w:val="007B7D73"/>
    <w:rsid w:val="007C0474"/>
    <w:rsid w:val="007C0818"/>
    <w:rsid w:val="007C14E9"/>
    <w:rsid w:val="007C1DA9"/>
    <w:rsid w:val="007C4D1A"/>
    <w:rsid w:val="007D549A"/>
    <w:rsid w:val="007D649A"/>
    <w:rsid w:val="007D7C3E"/>
    <w:rsid w:val="007E027B"/>
    <w:rsid w:val="007E0E28"/>
    <w:rsid w:val="007E174F"/>
    <w:rsid w:val="007E1816"/>
    <w:rsid w:val="007E18CE"/>
    <w:rsid w:val="007E1AAB"/>
    <w:rsid w:val="007E2208"/>
    <w:rsid w:val="007E4172"/>
    <w:rsid w:val="007E7D3F"/>
    <w:rsid w:val="007F1C84"/>
    <w:rsid w:val="007F36C8"/>
    <w:rsid w:val="007F3A50"/>
    <w:rsid w:val="007F63DD"/>
    <w:rsid w:val="007F7A85"/>
    <w:rsid w:val="00800105"/>
    <w:rsid w:val="00802872"/>
    <w:rsid w:val="00803D62"/>
    <w:rsid w:val="008100A9"/>
    <w:rsid w:val="00811984"/>
    <w:rsid w:val="008125A7"/>
    <w:rsid w:val="00813688"/>
    <w:rsid w:val="00813C8F"/>
    <w:rsid w:val="008142FD"/>
    <w:rsid w:val="008164A1"/>
    <w:rsid w:val="00817219"/>
    <w:rsid w:val="00817A23"/>
    <w:rsid w:val="00822DA4"/>
    <w:rsid w:val="0082358A"/>
    <w:rsid w:val="00824FAD"/>
    <w:rsid w:val="0082509B"/>
    <w:rsid w:val="00832F1E"/>
    <w:rsid w:val="0083685F"/>
    <w:rsid w:val="00837339"/>
    <w:rsid w:val="0083744D"/>
    <w:rsid w:val="00847AA7"/>
    <w:rsid w:val="008517E1"/>
    <w:rsid w:val="008523A6"/>
    <w:rsid w:val="00862056"/>
    <w:rsid w:val="008647B5"/>
    <w:rsid w:val="00864CBC"/>
    <w:rsid w:val="0087211E"/>
    <w:rsid w:val="00877C7C"/>
    <w:rsid w:val="00890DA4"/>
    <w:rsid w:val="0089255C"/>
    <w:rsid w:val="00892F8A"/>
    <w:rsid w:val="0089426E"/>
    <w:rsid w:val="00894280"/>
    <w:rsid w:val="008948D4"/>
    <w:rsid w:val="00896570"/>
    <w:rsid w:val="00897546"/>
    <w:rsid w:val="008A002B"/>
    <w:rsid w:val="008A1FB3"/>
    <w:rsid w:val="008A255F"/>
    <w:rsid w:val="008A2B76"/>
    <w:rsid w:val="008A42AD"/>
    <w:rsid w:val="008A52D3"/>
    <w:rsid w:val="008A54D6"/>
    <w:rsid w:val="008A788A"/>
    <w:rsid w:val="008B12F5"/>
    <w:rsid w:val="008B1725"/>
    <w:rsid w:val="008B2F7C"/>
    <w:rsid w:val="008B51C1"/>
    <w:rsid w:val="008B79A5"/>
    <w:rsid w:val="008C03B4"/>
    <w:rsid w:val="008C055E"/>
    <w:rsid w:val="008C1BF6"/>
    <w:rsid w:val="008C3D7F"/>
    <w:rsid w:val="008D32F9"/>
    <w:rsid w:val="008D586A"/>
    <w:rsid w:val="008D77EC"/>
    <w:rsid w:val="008D77F8"/>
    <w:rsid w:val="008E10A0"/>
    <w:rsid w:val="008E3D20"/>
    <w:rsid w:val="008E45C0"/>
    <w:rsid w:val="008E78EA"/>
    <w:rsid w:val="008E7E06"/>
    <w:rsid w:val="008F0C24"/>
    <w:rsid w:val="008F0DB6"/>
    <w:rsid w:val="008F2129"/>
    <w:rsid w:val="008F2281"/>
    <w:rsid w:val="00900D2C"/>
    <w:rsid w:val="009030AC"/>
    <w:rsid w:val="009059FB"/>
    <w:rsid w:val="00910D6F"/>
    <w:rsid w:val="00912103"/>
    <w:rsid w:val="00916CDA"/>
    <w:rsid w:val="00917064"/>
    <w:rsid w:val="0092098B"/>
    <w:rsid w:val="00920C7B"/>
    <w:rsid w:val="00922FBB"/>
    <w:rsid w:val="009264C0"/>
    <w:rsid w:val="00926614"/>
    <w:rsid w:val="00927662"/>
    <w:rsid w:val="0093236F"/>
    <w:rsid w:val="00932BC5"/>
    <w:rsid w:val="00932F06"/>
    <w:rsid w:val="009361F9"/>
    <w:rsid w:val="00936660"/>
    <w:rsid w:val="00937BF1"/>
    <w:rsid w:val="00937F0E"/>
    <w:rsid w:val="00942712"/>
    <w:rsid w:val="00943C09"/>
    <w:rsid w:val="00951444"/>
    <w:rsid w:val="00964B1D"/>
    <w:rsid w:val="009726F6"/>
    <w:rsid w:val="009734A6"/>
    <w:rsid w:val="00975AD6"/>
    <w:rsid w:val="00976970"/>
    <w:rsid w:val="00976D4F"/>
    <w:rsid w:val="0098034C"/>
    <w:rsid w:val="00982FCD"/>
    <w:rsid w:val="0098630E"/>
    <w:rsid w:val="00987BC7"/>
    <w:rsid w:val="009927B8"/>
    <w:rsid w:val="009977AB"/>
    <w:rsid w:val="009A06C4"/>
    <w:rsid w:val="009A353A"/>
    <w:rsid w:val="009A60EB"/>
    <w:rsid w:val="009B3CA7"/>
    <w:rsid w:val="009B5FBE"/>
    <w:rsid w:val="009B72B5"/>
    <w:rsid w:val="009C259F"/>
    <w:rsid w:val="009C32E6"/>
    <w:rsid w:val="009C423A"/>
    <w:rsid w:val="009C4EC3"/>
    <w:rsid w:val="009C5EFA"/>
    <w:rsid w:val="009C6D7D"/>
    <w:rsid w:val="009C7248"/>
    <w:rsid w:val="009D7D8D"/>
    <w:rsid w:val="009E04DD"/>
    <w:rsid w:val="009E30ED"/>
    <w:rsid w:val="009E3ACB"/>
    <w:rsid w:val="009E51CF"/>
    <w:rsid w:val="009E580E"/>
    <w:rsid w:val="009E658A"/>
    <w:rsid w:val="009E7866"/>
    <w:rsid w:val="009F05D0"/>
    <w:rsid w:val="009F1ABF"/>
    <w:rsid w:val="009F5DC6"/>
    <w:rsid w:val="00A00C54"/>
    <w:rsid w:val="00A0258F"/>
    <w:rsid w:val="00A03E08"/>
    <w:rsid w:val="00A06824"/>
    <w:rsid w:val="00A117BE"/>
    <w:rsid w:val="00A1240C"/>
    <w:rsid w:val="00A13085"/>
    <w:rsid w:val="00A15670"/>
    <w:rsid w:val="00A22BF7"/>
    <w:rsid w:val="00A22C6A"/>
    <w:rsid w:val="00A232C1"/>
    <w:rsid w:val="00A3195F"/>
    <w:rsid w:val="00A31FEE"/>
    <w:rsid w:val="00A32665"/>
    <w:rsid w:val="00A330AB"/>
    <w:rsid w:val="00A334AB"/>
    <w:rsid w:val="00A33CF4"/>
    <w:rsid w:val="00A3476F"/>
    <w:rsid w:val="00A34F6C"/>
    <w:rsid w:val="00A37803"/>
    <w:rsid w:val="00A40107"/>
    <w:rsid w:val="00A42B2E"/>
    <w:rsid w:val="00A43965"/>
    <w:rsid w:val="00A43A8F"/>
    <w:rsid w:val="00A46AF1"/>
    <w:rsid w:val="00A47EA0"/>
    <w:rsid w:val="00A505FF"/>
    <w:rsid w:val="00A543F4"/>
    <w:rsid w:val="00A5544B"/>
    <w:rsid w:val="00A579F8"/>
    <w:rsid w:val="00A62C43"/>
    <w:rsid w:val="00A675B4"/>
    <w:rsid w:val="00A67E15"/>
    <w:rsid w:val="00A70C5E"/>
    <w:rsid w:val="00A7225A"/>
    <w:rsid w:val="00A87787"/>
    <w:rsid w:val="00A90431"/>
    <w:rsid w:val="00A91028"/>
    <w:rsid w:val="00A91101"/>
    <w:rsid w:val="00A91276"/>
    <w:rsid w:val="00A92C58"/>
    <w:rsid w:val="00A95347"/>
    <w:rsid w:val="00A956EB"/>
    <w:rsid w:val="00AA0970"/>
    <w:rsid w:val="00AA0D55"/>
    <w:rsid w:val="00AA455F"/>
    <w:rsid w:val="00AA6809"/>
    <w:rsid w:val="00AB01D5"/>
    <w:rsid w:val="00AB07FF"/>
    <w:rsid w:val="00AB3514"/>
    <w:rsid w:val="00AB4FF0"/>
    <w:rsid w:val="00AB7E38"/>
    <w:rsid w:val="00AC0185"/>
    <w:rsid w:val="00AC0670"/>
    <w:rsid w:val="00AC097F"/>
    <w:rsid w:val="00AC0CAA"/>
    <w:rsid w:val="00AE29F7"/>
    <w:rsid w:val="00AE4236"/>
    <w:rsid w:val="00AE51B0"/>
    <w:rsid w:val="00AF3743"/>
    <w:rsid w:val="00AF3D5A"/>
    <w:rsid w:val="00B0428E"/>
    <w:rsid w:val="00B078EC"/>
    <w:rsid w:val="00B104BA"/>
    <w:rsid w:val="00B1182E"/>
    <w:rsid w:val="00B123C0"/>
    <w:rsid w:val="00B15D1F"/>
    <w:rsid w:val="00B16A62"/>
    <w:rsid w:val="00B16BA1"/>
    <w:rsid w:val="00B20D0D"/>
    <w:rsid w:val="00B24C34"/>
    <w:rsid w:val="00B27969"/>
    <w:rsid w:val="00B30292"/>
    <w:rsid w:val="00B30409"/>
    <w:rsid w:val="00B3232C"/>
    <w:rsid w:val="00B35201"/>
    <w:rsid w:val="00B35DEE"/>
    <w:rsid w:val="00B368BD"/>
    <w:rsid w:val="00B36C5A"/>
    <w:rsid w:val="00B40294"/>
    <w:rsid w:val="00B42CF6"/>
    <w:rsid w:val="00B4307D"/>
    <w:rsid w:val="00B43F8D"/>
    <w:rsid w:val="00B4483B"/>
    <w:rsid w:val="00B46126"/>
    <w:rsid w:val="00B50FDA"/>
    <w:rsid w:val="00B512FE"/>
    <w:rsid w:val="00B53E85"/>
    <w:rsid w:val="00B54C9E"/>
    <w:rsid w:val="00B560AA"/>
    <w:rsid w:val="00B61ED5"/>
    <w:rsid w:val="00B63086"/>
    <w:rsid w:val="00B67DC9"/>
    <w:rsid w:val="00B7385F"/>
    <w:rsid w:val="00B74EDD"/>
    <w:rsid w:val="00B80578"/>
    <w:rsid w:val="00B82E1E"/>
    <w:rsid w:val="00B82F92"/>
    <w:rsid w:val="00B86834"/>
    <w:rsid w:val="00B86897"/>
    <w:rsid w:val="00B91541"/>
    <w:rsid w:val="00B978C6"/>
    <w:rsid w:val="00BA11F0"/>
    <w:rsid w:val="00BA13A3"/>
    <w:rsid w:val="00BA1C0F"/>
    <w:rsid w:val="00BA4BA8"/>
    <w:rsid w:val="00BA5B76"/>
    <w:rsid w:val="00BA6C68"/>
    <w:rsid w:val="00BB368C"/>
    <w:rsid w:val="00BB39B5"/>
    <w:rsid w:val="00BB74CD"/>
    <w:rsid w:val="00BB7985"/>
    <w:rsid w:val="00BC14C3"/>
    <w:rsid w:val="00BC3AEA"/>
    <w:rsid w:val="00BC4859"/>
    <w:rsid w:val="00BC5470"/>
    <w:rsid w:val="00BC6F10"/>
    <w:rsid w:val="00BC753F"/>
    <w:rsid w:val="00BC7E81"/>
    <w:rsid w:val="00BD19FE"/>
    <w:rsid w:val="00BD21BC"/>
    <w:rsid w:val="00BD6669"/>
    <w:rsid w:val="00BD6ADD"/>
    <w:rsid w:val="00BE26FE"/>
    <w:rsid w:val="00BE52AB"/>
    <w:rsid w:val="00BE5A19"/>
    <w:rsid w:val="00BE62E3"/>
    <w:rsid w:val="00BE7448"/>
    <w:rsid w:val="00BF1B7F"/>
    <w:rsid w:val="00BF30DA"/>
    <w:rsid w:val="00BF45E6"/>
    <w:rsid w:val="00BF48D5"/>
    <w:rsid w:val="00BF7735"/>
    <w:rsid w:val="00BF7DEE"/>
    <w:rsid w:val="00C014EC"/>
    <w:rsid w:val="00C10807"/>
    <w:rsid w:val="00C108F7"/>
    <w:rsid w:val="00C136DA"/>
    <w:rsid w:val="00C151B5"/>
    <w:rsid w:val="00C1622F"/>
    <w:rsid w:val="00C215CE"/>
    <w:rsid w:val="00C264AE"/>
    <w:rsid w:val="00C271CB"/>
    <w:rsid w:val="00C274A5"/>
    <w:rsid w:val="00C31E7E"/>
    <w:rsid w:val="00C35F19"/>
    <w:rsid w:val="00C3641F"/>
    <w:rsid w:val="00C40262"/>
    <w:rsid w:val="00C40D77"/>
    <w:rsid w:val="00C4362F"/>
    <w:rsid w:val="00C44055"/>
    <w:rsid w:val="00C46124"/>
    <w:rsid w:val="00C5158D"/>
    <w:rsid w:val="00C5161E"/>
    <w:rsid w:val="00C54B8E"/>
    <w:rsid w:val="00C557F9"/>
    <w:rsid w:val="00C56CFE"/>
    <w:rsid w:val="00C601F3"/>
    <w:rsid w:val="00C60387"/>
    <w:rsid w:val="00C61AF2"/>
    <w:rsid w:val="00C61E0D"/>
    <w:rsid w:val="00C642B4"/>
    <w:rsid w:val="00C6550E"/>
    <w:rsid w:val="00C66D74"/>
    <w:rsid w:val="00C678D0"/>
    <w:rsid w:val="00C72AC1"/>
    <w:rsid w:val="00C72B6F"/>
    <w:rsid w:val="00C76A41"/>
    <w:rsid w:val="00C76D1D"/>
    <w:rsid w:val="00C80606"/>
    <w:rsid w:val="00C83EE9"/>
    <w:rsid w:val="00C83F7B"/>
    <w:rsid w:val="00C91EE1"/>
    <w:rsid w:val="00C9290C"/>
    <w:rsid w:val="00C9346A"/>
    <w:rsid w:val="00C9396A"/>
    <w:rsid w:val="00C94045"/>
    <w:rsid w:val="00C94174"/>
    <w:rsid w:val="00C94C38"/>
    <w:rsid w:val="00C975B5"/>
    <w:rsid w:val="00CA0081"/>
    <w:rsid w:val="00CA1366"/>
    <w:rsid w:val="00CA17BB"/>
    <w:rsid w:val="00CA388A"/>
    <w:rsid w:val="00CA3ED8"/>
    <w:rsid w:val="00CA53DD"/>
    <w:rsid w:val="00CB7C76"/>
    <w:rsid w:val="00CC03D8"/>
    <w:rsid w:val="00CC1987"/>
    <w:rsid w:val="00CC5FEC"/>
    <w:rsid w:val="00CD0C86"/>
    <w:rsid w:val="00CD10D7"/>
    <w:rsid w:val="00CD2FDC"/>
    <w:rsid w:val="00CD4CC6"/>
    <w:rsid w:val="00CE032A"/>
    <w:rsid w:val="00CF5782"/>
    <w:rsid w:val="00CF5C38"/>
    <w:rsid w:val="00CF6EA4"/>
    <w:rsid w:val="00D027C4"/>
    <w:rsid w:val="00D039A5"/>
    <w:rsid w:val="00D04275"/>
    <w:rsid w:val="00D0752F"/>
    <w:rsid w:val="00D07E43"/>
    <w:rsid w:val="00D13AB6"/>
    <w:rsid w:val="00D13E68"/>
    <w:rsid w:val="00D207FE"/>
    <w:rsid w:val="00D20ECB"/>
    <w:rsid w:val="00D22A9C"/>
    <w:rsid w:val="00D23CE2"/>
    <w:rsid w:val="00D306B4"/>
    <w:rsid w:val="00D315D9"/>
    <w:rsid w:val="00D31CCC"/>
    <w:rsid w:val="00D37234"/>
    <w:rsid w:val="00D37A98"/>
    <w:rsid w:val="00D411F0"/>
    <w:rsid w:val="00D43574"/>
    <w:rsid w:val="00D4600C"/>
    <w:rsid w:val="00D47ECA"/>
    <w:rsid w:val="00D5314D"/>
    <w:rsid w:val="00D54324"/>
    <w:rsid w:val="00D5441B"/>
    <w:rsid w:val="00D548D6"/>
    <w:rsid w:val="00D56098"/>
    <w:rsid w:val="00D5682F"/>
    <w:rsid w:val="00D651BE"/>
    <w:rsid w:val="00D66BF1"/>
    <w:rsid w:val="00D71D98"/>
    <w:rsid w:val="00D7594C"/>
    <w:rsid w:val="00D80458"/>
    <w:rsid w:val="00D81065"/>
    <w:rsid w:val="00D82507"/>
    <w:rsid w:val="00D85A41"/>
    <w:rsid w:val="00D90EF4"/>
    <w:rsid w:val="00D9457D"/>
    <w:rsid w:val="00D95AE0"/>
    <w:rsid w:val="00D96F37"/>
    <w:rsid w:val="00D97539"/>
    <w:rsid w:val="00D97974"/>
    <w:rsid w:val="00DA1A02"/>
    <w:rsid w:val="00DA2742"/>
    <w:rsid w:val="00DA3754"/>
    <w:rsid w:val="00DA3CD3"/>
    <w:rsid w:val="00DA450C"/>
    <w:rsid w:val="00DA5926"/>
    <w:rsid w:val="00DA626A"/>
    <w:rsid w:val="00DB2E50"/>
    <w:rsid w:val="00DB364B"/>
    <w:rsid w:val="00DB4EF0"/>
    <w:rsid w:val="00DB59C7"/>
    <w:rsid w:val="00DB62F7"/>
    <w:rsid w:val="00DB7110"/>
    <w:rsid w:val="00DD0097"/>
    <w:rsid w:val="00DD1560"/>
    <w:rsid w:val="00DD2460"/>
    <w:rsid w:val="00DD2F6F"/>
    <w:rsid w:val="00DD3391"/>
    <w:rsid w:val="00DD5381"/>
    <w:rsid w:val="00DD7B80"/>
    <w:rsid w:val="00DE0DA6"/>
    <w:rsid w:val="00DE32CE"/>
    <w:rsid w:val="00DE3C38"/>
    <w:rsid w:val="00DE7119"/>
    <w:rsid w:val="00DF098F"/>
    <w:rsid w:val="00DF0ED4"/>
    <w:rsid w:val="00DF356B"/>
    <w:rsid w:val="00E01159"/>
    <w:rsid w:val="00E042B7"/>
    <w:rsid w:val="00E0521E"/>
    <w:rsid w:val="00E05F99"/>
    <w:rsid w:val="00E06073"/>
    <w:rsid w:val="00E07950"/>
    <w:rsid w:val="00E132EC"/>
    <w:rsid w:val="00E17AD2"/>
    <w:rsid w:val="00E20EBB"/>
    <w:rsid w:val="00E21EED"/>
    <w:rsid w:val="00E2289B"/>
    <w:rsid w:val="00E23010"/>
    <w:rsid w:val="00E237E1"/>
    <w:rsid w:val="00E26004"/>
    <w:rsid w:val="00E2713B"/>
    <w:rsid w:val="00E271F0"/>
    <w:rsid w:val="00E304F1"/>
    <w:rsid w:val="00E328CC"/>
    <w:rsid w:val="00E329AE"/>
    <w:rsid w:val="00E37B8C"/>
    <w:rsid w:val="00E41969"/>
    <w:rsid w:val="00E41FF8"/>
    <w:rsid w:val="00E446A7"/>
    <w:rsid w:val="00E44741"/>
    <w:rsid w:val="00E47250"/>
    <w:rsid w:val="00E5673C"/>
    <w:rsid w:val="00E612CB"/>
    <w:rsid w:val="00E64566"/>
    <w:rsid w:val="00E64A66"/>
    <w:rsid w:val="00E653E6"/>
    <w:rsid w:val="00E6629F"/>
    <w:rsid w:val="00E67516"/>
    <w:rsid w:val="00E72D55"/>
    <w:rsid w:val="00E75C01"/>
    <w:rsid w:val="00E76FC2"/>
    <w:rsid w:val="00E773AE"/>
    <w:rsid w:val="00E80B38"/>
    <w:rsid w:val="00E81003"/>
    <w:rsid w:val="00E819ED"/>
    <w:rsid w:val="00E81D83"/>
    <w:rsid w:val="00E820F6"/>
    <w:rsid w:val="00E82F73"/>
    <w:rsid w:val="00E83488"/>
    <w:rsid w:val="00E8535D"/>
    <w:rsid w:val="00E85AD0"/>
    <w:rsid w:val="00E90C20"/>
    <w:rsid w:val="00E94E72"/>
    <w:rsid w:val="00EA0A04"/>
    <w:rsid w:val="00EA0A10"/>
    <w:rsid w:val="00EA5A2B"/>
    <w:rsid w:val="00EB22D4"/>
    <w:rsid w:val="00EB3B77"/>
    <w:rsid w:val="00EB4DC1"/>
    <w:rsid w:val="00EB726D"/>
    <w:rsid w:val="00EB786B"/>
    <w:rsid w:val="00EC0B0D"/>
    <w:rsid w:val="00EC0C73"/>
    <w:rsid w:val="00EC1F4C"/>
    <w:rsid w:val="00EC55E8"/>
    <w:rsid w:val="00EC5B90"/>
    <w:rsid w:val="00ED01B6"/>
    <w:rsid w:val="00ED1710"/>
    <w:rsid w:val="00ED49B8"/>
    <w:rsid w:val="00ED4E41"/>
    <w:rsid w:val="00EE0DBB"/>
    <w:rsid w:val="00EE4363"/>
    <w:rsid w:val="00EF3895"/>
    <w:rsid w:val="00EF39BE"/>
    <w:rsid w:val="00EF6BD5"/>
    <w:rsid w:val="00EF7093"/>
    <w:rsid w:val="00F00A2C"/>
    <w:rsid w:val="00F01B8A"/>
    <w:rsid w:val="00F0407F"/>
    <w:rsid w:val="00F040B2"/>
    <w:rsid w:val="00F061DF"/>
    <w:rsid w:val="00F06823"/>
    <w:rsid w:val="00F07D40"/>
    <w:rsid w:val="00F12428"/>
    <w:rsid w:val="00F12A50"/>
    <w:rsid w:val="00F15B13"/>
    <w:rsid w:val="00F177B8"/>
    <w:rsid w:val="00F2103C"/>
    <w:rsid w:val="00F228D1"/>
    <w:rsid w:val="00F27E2A"/>
    <w:rsid w:val="00F33444"/>
    <w:rsid w:val="00F34A67"/>
    <w:rsid w:val="00F35FEC"/>
    <w:rsid w:val="00F408F2"/>
    <w:rsid w:val="00F42155"/>
    <w:rsid w:val="00F42FEE"/>
    <w:rsid w:val="00F43855"/>
    <w:rsid w:val="00F46E16"/>
    <w:rsid w:val="00F50729"/>
    <w:rsid w:val="00F518D6"/>
    <w:rsid w:val="00F53C79"/>
    <w:rsid w:val="00F54EE0"/>
    <w:rsid w:val="00F56BDA"/>
    <w:rsid w:val="00F60658"/>
    <w:rsid w:val="00F60F9B"/>
    <w:rsid w:val="00F61142"/>
    <w:rsid w:val="00F61C83"/>
    <w:rsid w:val="00F62896"/>
    <w:rsid w:val="00F64DEA"/>
    <w:rsid w:val="00F65906"/>
    <w:rsid w:val="00F700C9"/>
    <w:rsid w:val="00F740D9"/>
    <w:rsid w:val="00F82162"/>
    <w:rsid w:val="00F86376"/>
    <w:rsid w:val="00F865AF"/>
    <w:rsid w:val="00F86BCD"/>
    <w:rsid w:val="00F92BA0"/>
    <w:rsid w:val="00F949FD"/>
    <w:rsid w:val="00F958BD"/>
    <w:rsid w:val="00F95EA2"/>
    <w:rsid w:val="00FA0190"/>
    <w:rsid w:val="00FA3CF7"/>
    <w:rsid w:val="00FA5DB0"/>
    <w:rsid w:val="00FA6AFA"/>
    <w:rsid w:val="00FA789F"/>
    <w:rsid w:val="00FB08FD"/>
    <w:rsid w:val="00FB1947"/>
    <w:rsid w:val="00FB2D64"/>
    <w:rsid w:val="00FB6732"/>
    <w:rsid w:val="00FB7C41"/>
    <w:rsid w:val="00FC0D1B"/>
    <w:rsid w:val="00FC1C09"/>
    <w:rsid w:val="00FC281B"/>
    <w:rsid w:val="00FC3258"/>
    <w:rsid w:val="00FC692C"/>
    <w:rsid w:val="00FC69A8"/>
    <w:rsid w:val="00FD1D04"/>
    <w:rsid w:val="00FD32D1"/>
    <w:rsid w:val="00FD34FB"/>
    <w:rsid w:val="00FD664B"/>
    <w:rsid w:val="00FE1ABE"/>
    <w:rsid w:val="00FE2070"/>
    <w:rsid w:val="00FE36AE"/>
    <w:rsid w:val="00FE69BB"/>
    <w:rsid w:val="00FE7F43"/>
    <w:rsid w:val="00FF0567"/>
    <w:rsid w:val="00FF2390"/>
    <w:rsid w:val="00FF284F"/>
    <w:rsid w:val="00FF3E58"/>
    <w:rsid w:val="00FF5236"/>
    <w:rsid w:val="00FF7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7D26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FF0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Heading1">
    <w:name w:val="heading 1"/>
    <w:next w:val="Normal"/>
    <w:link w:val="Heading1Char"/>
    <w:qFormat/>
    <w:rsid w:val="00AB4FF0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AB4FF0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rsid w:val="00AB4FF0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rsid w:val="00AB4FF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AB4FF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AB4FF0"/>
    <w:pPr>
      <w:keepNext/>
      <w:keepLines/>
      <w:numPr>
        <w:ilvl w:val="5"/>
        <w:numId w:val="17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link w:val="Heading7Char"/>
    <w:qFormat/>
    <w:rsid w:val="00AB4FF0"/>
    <w:pPr>
      <w:keepNext/>
      <w:keepLines/>
      <w:numPr>
        <w:ilvl w:val="6"/>
        <w:numId w:val="17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link w:val="Heading8Char"/>
    <w:qFormat/>
    <w:rsid w:val="00AB4FF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AB4FF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AB4FF0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Heading2Char">
    <w:name w:val="Heading 2 Char"/>
    <w:basedOn w:val="DefaultParagraphFont"/>
    <w:link w:val="Heading2"/>
    <w:rsid w:val="00683F57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Heading3Char">
    <w:name w:val="Heading 3 Char"/>
    <w:basedOn w:val="DefaultParagraphFont"/>
    <w:link w:val="Heading3"/>
    <w:rsid w:val="00683F57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basedOn w:val="DefaultParagraphFont"/>
    <w:link w:val="Heading4"/>
    <w:rsid w:val="00683F57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83F57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paragraph" w:styleId="BodyText">
    <w:name w:val="Body Text"/>
    <w:basedOn w:val="Normal"/>
    <w:link w:val="BodyTextChar"/>
    <w:rsid w:val="00AB4FF0"/>
  </w:style>
  <w:style w:type="character" w:customStyle="1" w:styleId="BodyTextChar">
    <w:name w:val="Body Text Char"/>
    <w:link w:val="BodyText"/>
    <w:rsid w:val="00AB4FF0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Footer">
    <w:name w:val="footer"/>
    <w:basedOn w:val="Header"/>
    <w:link w:val="FooterChar"/>
    <w:semiHidden/>
    <w:rsid w:val="00AB4FF0"/>
    <w:pPr>
      <w:jc w:val="center"/>
    </w:pPr>
    <w:rPr>
      <w:i/>
      <w:iCs/>
    </w:rPr>
  </w:style>
  <w:style w:type="character" w:customStyle="1" w:styleId="FooterChar">
    <w:name w:val="Footer Char"/>
    <w:basedOn w:val="DefaultParagraphFont"/>
    <w:link w:val="Footer"/>
    <w:semiHidden/>
    <w:rsid w:val="00683F57"/>
    <w:rPr>
      <w:rFonts w:ascii="Arial" w:eastAsia="Times New Roman" w:hAnsi="Arial" w:cs="Arial"/>
      <w:b/>
      <w:bCs/>
      <w:i/>
      <w:iCs/>
      <w:noProof/>
      <w:sz w:val="18"/>
      <w:szCs w:val="18"/>
      <w:lang w:eastAsia="zh-CN"/>
    </w:rPr>
  </w:style>
  <w:style w:type="paragraph" w:styleId="Header">
    <w:name w:val="header"/>
    <w:link w:val="HeaderChar"/>
    <w:rsid w:val="00AB4FF0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character" w:customStyle="1" w:styleId="HeaderChar">
    <w:name w:val="Header Char"/>
    <w:basedOn w:val="DefaultParagraphFont"/>
    <w:link w:val="Header"/>
    <w:rsid w:val="00683F57"/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paragraph" w:styleId="Caption">
    <w:name w:val="caption"/>
    <w:basedOn w:val="Normal"/>
    <w:next w:val="Normal"/>
    <w:qFormat/>
    <w:rsid w:val="00AB4FF0"/>
    <w:pPr>
      <w:spacing w:after="240"/>
      <w:jc w:val="center"/>
    </w:pPr>
    <w:rPr>
      <w:b/>
      <w:bCs/>
    </w:rPr>
  </w:style>
  <w:style w:type="character" w:styleId="PageNumber">
    <w:name w:val="page number"/>
    <w:basedOn w:val="DefaultParagraphFont"/>
    <w:semiHidden/>
    <w:rsid w:val="00AB4FF0"/>
  </w:style>
  <w:style w:type="paragraph" w:styleId="Title">
    <w:name w:val="Title"/>
    <w:basedOn w:val="Normal"/>
    <w:link w:val="TitleChar"/>
    <w:qFormat/>
    <w:rsid w:val="00683F57"/>
    <w:pPr>
      <w:spacing w:before="240" w:after="60"/>
      <w:ind w:right="46"/>
      <w:jc w:val="center"/>
      <w:outlineLvl w:val="0"/>
    </w:pPr>
    <w:rPr>
      <w:b/>
      <w:kern w:val="28"/>
      <w:sz w:val="32"/>
    </w:rPr>
  </w:style>
  <w:style w:type="character" w:customStyle="1" w:styleId="TitleChar">
    <w:name w:val="Title Char"/>
    <w:basedOn w:val="DefaultParagraphFont"/>
    <w:link w:val="Title"/>
    <w:rsid w:val="00683F57"/>
    <w:rPr>
      <w:b/>
      <w:kern w:val="28"/>
      <w:sz w:val="32"/>
    </w:rPr>
  </w:style>
  <w:style w:type="character" w:styleId="CommentReference">
    <w:name w:val="annotation reference"/>
    <w:semiHidden/>
    <w:rsid w:val="00AB4FF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B4FF0"/>
  </w:style>
  <w:style w:type="character" w:customStyle="1" w:styleId="CommentTextChar">
    <w:name w:val="Comment Text Char"/>
    <w:basedOn w:val="DefaultParagraphFont"/>
    <w:link w:val="CommentText"/>
    <w:semiHidden/>
    <w:rsid w:val="00683F57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Reference">
    <w:name w:val="Reference"/>
    <w:basedOn w:val="Normal"/>
    <w:rsid w:val="00AB4FF0"/>
    <w:pPr>
      <w:numPr>
        <w:numId w:val="31"/>
      </w:numPr>
    </w:pPr>
  </w:style>
  <w:style w:type="character" w:styleId="Hyperlink">
    <w:name w:val="Hyperlink"/>
    <w:uiPriority w:val="99"/>
    <w:rsid w:val="00AB4FF0"/>
    <w:rPr>
      <w:color w:val="0000FF"/>
      <w:u w:val="single"/>
      <w:lang w:val="en-GB"/>
    </w:rPr>
  </w:style>
  <w:style w:type="paragraph" w:customStyle="1" w:styleId="Text">
    <w:name w:val="Text"/>
    <w:rsid w:val="00683F57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after="0" w:line="240" w:lineRule="auto"/>
      <w:ind w:left="2552"/>
    </w:pPr>
    <w:rPr>
      <w:rFonts w:ascii="Arial" w:eastAsia="Times New Roman" w:hAnsi="Arial" w:cs="Times New Roman"/>
      <w:szCs w:val="20"/>
      <w:lang w:val="en-GB"/>
    </w:rPr>
  </w:style>
  <w:style w:type="paragraph" w:styleId="List2">
    <w:name w:val="List 2"/>
    <w:basedOn w:val="List"/>
    <w:rsid w:val="00AB4FF0"/>
    <w:pPr>
      <w:ind w:left="851"/>
    </w:pPr>
  </w:style>
  <w:style w:type="table" w:styleId="TableGrid">
    <w:name w:val="Table Grid"/>
    <w:basedOn w:val="TableNormal"/>
    <w:rsid w:val="00683F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83F57"/>
    <w:pPr>
      <w:ind w:left="720"/>
      <w:contextualSpacing/>
    </w:pPr>
  </w:style>
  <w:style w:type="paragraph" w:styleId="List">
    <w:name w:val="List"/>
    <w:basedOn w:val="Normal"/>
    <w:rsid w:val="00AB4FF0"/>
    <w:pPr>
      <w:ind w:left="568" w:hanging="284"/>
    </w:pPr>
  </w:style>
  <w:style w:type="paragraph" w:styleId="BalloonText">
    <w:name w:val="Balloon Text"/>
    <w:basedOn w:val="Normal"/>
    <w:link w:val="BalloonTextChar"/>
    <w:semiHidden/>
    <w:rsid w:val="00AB4FF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683F57"/>
    <w:rPr>
      <w:rFonts w:ascii="Tahoma" w:eastAsia="Times New Roman" w:hAnsi="Tahoma" w:cs="Tahoma"/>
      <w:sz w:val="16"/>
      <w:szCs w:val="16"/>
      <w:lang w:val="en-GB" w:eastAsia="zh-CN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A53DD"/>
    <w:pPr>
      <w:spacing w:after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A53DD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CA53DD"/>
    <w:rPr>
      <w:vertAlign w:val="superscript"/>
    </w:rPr>
  </w:style>
  <w:style w:type="paragraph" w:customStyle="1" w:styleId="IB1">
    <w:name w:val="IB1"/>
    <w:basedOn w:val="Normal"/>
    <w:semiHidden/>
    <w:rsid w:val="00CA53DD"/>
    <w:pPr>
      <w:numPr>
        <w:numId w:val="4"/>
      </w:numPr>
      <w:tabs>
        <w:tab w:val="left" w:pos="284"/>
      </w:tabs>
      <w:spacing w:after="180"/>
    </w:pPr>
  </w:style>
  <w:style w:type="paragraph" w:styleId="CommentSubject">
    <w:name w:val="annotation subject"/>
    <w:basedOn w:val="CommentText"/>
    <w:next w:val="CommentText"/>
    <w:link w:val="CommentSubjectChar"/>
    <w:semiHidden/>
    <w:rsid w:val="00AB4FF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773AE"/>
    <w:rPr>
      <w:rFonts w:ascii="Arial" w:eastAsia="Times New Roman" w:hAnsi="Arial" w:cs="Times New Roman"/>
      <w:b/>
      <w:bCs/>
      <w:sz w:val="20"/>
      <w:szCs w:val="20"/>
      <w:lang w:val="en-GB" w:eastAsia="zh-CN"/>
    </w:rPr>
  </w:style>
  <w:style w:type="paragraph" w:styleId="Revision">
    <w:name w:val="Revision"/>
    <w:hidden/>
    <w:uiPriority w:val="99"/>
    <w:semiHidden/>
    <w:rsid w:val="009B5FBE"/>
    <w:pPr>
      <w:spacing w:after="0" w:line="240" w:lineRule="auto"/>
    </w:pPr>
  </w:style>
  <w:style w:type="character" w:styleId="PlaceholderText">
    <w:name w:val="Placeholder Text"/>
    <w:uiPriority w:val="99"/>
    <w:semiHidden/>
    <w:rsid w:val="005052C9"/>
    <w:rPr>
      <w:color w:val="808080"/>
    </w:rPr>
  </w:style>
  <w:style w:type="paragraph" w:customStyle="1" w:styleId="Figure">
    <w:name w:val="Figure"/>
    <w:basedOn w:val="Normal"/>
    <w:next w:val="Caption"/>
    <w:rsid w:val="00AB4FF0"/>
    <w:pPr>
      <w:keepNext/>
      <w:keepLines/>
      <w:spacing w:before="180"/>
      <w:jc w:val="center"/>
    </w:pPr>
  </w:style>
  <w:style w:type="paragraph" w:customStyle="1" w:styleId="3GPPHeader">
    <w:name w:val="3GPP_Header"/>
    <w:basedOn w:val="Normal"/>
    <w:rsid w:val="00AB4FF0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B1">
    <w:name w:val="B1"/>
    <w:basedOn w:val="List"/>
    <w:link w:val="B1Char"/>
    <w:rsid w:val="00AB4FF0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B4FF0"/>
    <w:pPr>
      <w:spacing w:after="180"/>
      <w:jc w:val="left"/>
    </w:pPr>
    <w:rPr>
      <w:lang w:eastAsia="en-US"/>
    </w:rPr>
  </w:style>
  <w:style w:type="paragraph" w:styleId="List3">
    <w:name w:val="List 3"/>
    <w:basedOn w:val="List2"/>
    <w:rsid w:val="00AB4FF0"/>
    <w:pPr>
      <w:ind w:left="1135"/>
    </w:pPr>
  </w:style>
  <w:style w:type="paragraph" w:customStyle="1" w:styleId="B3">
    <w:name w:val="B3"/>
    <w:basedOn w:val="List3"/>
    <w:rsid w:val="00AB4FF0"/>
    <w:pPr>
      <w:spacing w:after="180"/>
      <w:jc w:val="left"/>
    </w:pPr>
    <w:rPr>
      <w:lang w:eastAsia="en-US"/>
    </w:rPr>
  </w:style>
  <w:style w:type="paragraph" w:styleId="List4">
    <w:name w:val="List 4"/>
    <w:basedOn w:val="List3"/>
    <w:rsid w:val="00AB4FF0"/>
    <w:pPr>
      <w:ind w:left="1418"/>
    </w:pPr>
  </w:style>
  <w:style w:type="paragraph" w:customStyle="1" w:styleId="B4">
    <w:name w:val="B4"/>
    <w:basedOn w:val="List4"/>
    <w:rsid w:val="00AB4FF0"/>
    <w:pPr>
      <w:spacing w:after="180"/>
      <w:jc w:val="left"/>
    </w:pPr>
    <w:rPr>
      <w:lang w:eastAsia="en-US"/>
    </w:rPr>
  </w:style>
  <w:style w:type="paragraph" w:styleId="List5">
    <w:name w:val="List 5"/>
    <w:basedOn w:val="List4"/>
    <w:rsid w:val="00AB4FF0"/>
    <w:pPr>
      <w:ind w:left="1702"/>
    </w:pPr>
  </w:style>
  <w:style w:type="paragraph" w:customStyle="1" w:styleId="B5">
    <w:name w:val="B5"/>
    <w:basedOn w:val="List5"/>
    <w:rsid w:val="00AB4FF0"/>
    <w:pPr>
      <w:spacing w:after="180"/>
      <w:jc w:val="left"/>
    </w:pPr>
    <w:rPr>
      <w:lang w:eastAsia="en-US"/>
    </w:rPr>
  </w:style>
  <w:style w:type="paragraph" w:styleId="DocumentMap">
    <w:name w:val="Document Map"/>
    <w:basedOn w:val="Normal"/>
    <w:link w:val="DocumentMapChar"/>
    <w:semiHidden/>
    <w:rsid w:val="00AB4FF0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AB4FF0"/>
    <w:rPr>
      <w:rFonts w:ascii="Tahoma" w:eastAsia="Times New Roman" w:hAnsi="Tahoma" w:cs="Tahoma"/>
      <w:sz w:val="20"/>
      <w:szCs w:val="20"/>
      <w:shd w:val="clear" w:color="auto" w:fill="000080"/>
      <w:lang w:val="en-GB" w:eastAsia="zh-CN"/>
    </w:rPr>
  </w:style>
  <w:style w:type="paragraph" w:customStyle="1" w:styleId="EditorsNote">
    <w:name w:val="Editor's Note"/>
    <w:basedOn w:val="Normal"/>
    <w:rsid w:val="00AB4FF0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customStyle="1" w:styleId="EQ">
    <w:name w:val="EQ"/>
    <w:basedOn w:val="Normal"/>
    <w:next w:val="Normal"/>
    <w:rsid w:val="00AB4FF0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customStyle="1" w:styleId="EX">
    <w:name w:val="EX"/>
    <w:basedOn w:val="Normal"/>
    <w:rsid w:val="00AB4FF0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B4FF0"/>
    <w:pPr>
      <w:spacing w:after="0"/>
    </w:pPr>
  </w:style>
  <w:style w:type="character" w:styleId="FollowedHyperlink">
    <w:name w:val="FollowedHyperlink"/>
    <w:semiHidden/>
    <w:rsid w:val="00AB4FF0"/>
    <w:rPr>
      <w:color w:val="FF0000"/>
      <w:u w:val="single"/>
    </w:rPr>
  </w:style>
  <w:style w:type="character" w:styleId="FootnoteReference">
    <w:name w:val="footnote reference"/>
    <w:semiHidden/>
    <w:rsid w:val="00AB4FF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AB4FF0"/>
    <w:pPr>
      <w:keepLines/>
      <w:spacing w:after="0"/>
      <w:ind w:left="454" w:hanging="454"/>
    </w:pPr>
    <w:rPr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AB4FF0"/>
    <w:rPr>
      <w:rFonts w:ascii="Arial" w:eastAsia="Times New Roman" w:hAnsi="Arial" w:cs="Times New Roman"/>
      <w:sz w:val="16"/>
      <w:szCs w:val="16"/>
      <w:lang w:val="en-GB" w:eastAsia="zh-CN"/>
    </w:rPr>
  </w:style>
  <w:style w:type="paragraph" w:customStyle="1" w:styleId="FP">
    <w:name w:val="FP"/>
    <w:basedOn w:val="Normal"/>
    <w:rsid w:val="00AB4FF0"/>
    <w:pPr>
      <w:spacing w:after="0"/>
      <w:jc w:val="left"/>
    </w:pPr>
    <w:rPr>
      <w:lang w:eastAsia="en-US"/>
    </w:rPr>
  </w:style>
  <w:style w:type="paragraph" w:styleId="Index1">
    <w:name w:val="index 1"/>
    <w:basedOn w:val="Normal"/>
    <w:semiHidden/>
    <w:rsid w:val="00AB4FF0"/>
    <w:pPr>
      <w:keepLines/>
      <w:spacing w:after="0"/>
    </w:pPr>
  </w:style>
  <w:style w:type="paragraph" w:styleId="Index2">
    <w:name w:val="index 2"/>
    <w:basedOn w:val="Index1"/>
    <w:semiHidden/>
    <w:rsid w:val="00AB4FF0"/>
    <w:pPr>
      <w:ind w:left="284"/>
    </w:pPr>
  </w:style>
  <w:style w:type="paragraph" w:styleId="ListBullet">
    <w:name w:val="List Bullet"/>
    <w:basedOn w:val="BodyText"/>
    <w:rsid w:val="00AB4FF0"/>
    <w:pPr>
      <w:numPr>
        <w:numId w:val="19"/>
      </w:numPr>
    </w:pPr>
  </w:style>
  <w:style w:type="paragraph" w:styleId="ListBullet2">
    <w:name w:val="List Bullet 2"/>
    <w:basedOn w:val="ListBullet"/>
    <w:rsid w:val="00AB4FF0"/>
    <w:pPr>
      <w:numPr>
        <w:numId w:val="21"/>
      </w:numPr>
    </w:pPr>
  </w:style>
  <w:style w:type="paragraph" w:styleId="ListBullet3">
    <w:name w:val="List Bullet 3"/>
    <w:basedOn w:val="ListBullet2"/>
    <w:rsid w:val="00AB4FF0"/>
    <w:pPr>
      <w:numPr>
        <w:numId w:val="23"/>
      </w:numPr>
    </w:pPr>
  </w:style>
  <w:style w:type="paragraph" w:styleId="ListBullet4">
    <w:name w:val="List Bullet 4"/>
    <w:basedOn w:val="ListBullet3"/>
    <w:rsid w:val="00AB4FF0"/>
    <w:pPr>
      <w:numPr>
        <w:numId w:val="25"/>
      </w:numPr>
    </w:pPr>
  </w:style>
  <w:style w:type="paragraph" w:styleId="ListBullet5">
    <w:name w:val="List Bullet 5"/>
    <w:basedOn w:val="ListBullet4"/>
    <w:rsid w:val="00AB4FF0"/>
    <w:pPr>
      <w:numPr>
        <w:numId w:val="26"/>
      </w:numPr>
    </w:pPr>
  </w:style>
  <w:style w:type="paragraph" w:styleId="ListNumber">
    <w:name w:val="List Number"/>
    <w:basedOn w:val="List"/>
    <w:rsid w:val="00AB4FF0"/>
  </w:style>
  <w:style w:type="paragraph" w:styleId="ListNumber2">
    <w:name w:val="List Number 2"/>
    <w:basedOn w:val="ListNumber"/>
    <w:rsid w:val="00AB4FF0"/>
    <w:pPr>
      <w:ind w:left="851"/>
    </w:pPr>
  </w:style>
  <w:style w:type="paragraph" w:customStyle="1" w:styleId="Proposal">
    <w:name w:val="Proposal"/>
    <w:basedOn w:val="Normal"/>
    <w:rsid w:val="00AB4FF0"/>
    <w:pPr>
      <w:numPr>
        <w:numId w:val="29"/>
      </w:numPr>
      <w:tabs>
        <w:tab w:val="left" w:pos="1701"/>
      </w:tabs>
    </w:pPr>
    <w:rPr>
      <w:b/>
      <w:bCs/>
    </w:rPr>
  </w:style>
  <w:style w:type="paragraph" w:customStyle="1" w:styleId="Observation">
    <w:name w:val="Observation"/>
    <w:basedOn w:val="Proposal"/>
    <w:qFormat/>
    <w:rsid w:val="00AB4FF0"/>
    <w:pPr>
      <w:numPr>
        <w:numId w:val="30"/>
      </w:numPr>
    </w:pPr>
  </w:style>
  <w:style w:type="paragraph" w:styleId="TableofFigures">
    <w:name w:val="table of figures"/>
    <w:basedOn w:val="Normal"/>
    <w:next w:val="Normal"/>
    <w:uiPriority w:val="99"/>
    <w:rsid w:val="00AB4FF0"/>
    <w:pPr>
      <w:ind w:left="1418" w:hanging="1418"/>
      <w:jc w:val="left"/>
    </w:pPr>
    <w:rPr>
      <w:b/>
    </w:rPr>
  </w:style>
  <w:style w:type="paragraph" w:customStyle="1" w:styleId="TAL">
    <w:name w:val="TAL"/>
    <w:basedOn w:val="Normal"/>
    <w:link w:val="TALChar"/>
    <w:rsid w:val="00AB4FF0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link w:val="TACChar"/>
    <w:rsid w:val="00AB4FF0"/>
    <w:pPr>
      <w:jc w:val="center"/>
    </w:pPr>
  </w:style>
  <w:style w:type="paragraph" w:customStyle="1" w:styleId="TAH">
    <w:name w:val="TAH"/>
    <w:basedOn w:val="TAC"/>
    <w:link w:val="TAHChar"/>
    <w:rsid w:val="00AB4FF0"/>
    <w:rPr>
      <w:b/>
    </w:rPr>
  </w:style>
  <w:style w:type="paragraph" w:customStyle="1" w:styleId="TAN">
    <w:name w:val="TAN"/>
    <w:basedOn w:val="TAL"/>
    <w:rsid w:val="00AB4FF0"/>
    <w:pPr>
      <w:ind w:left="851" w:hanging="851"/>
    </w:pPr>
  </w:style>
  <w:style w:type="paragraph" w:customStyle="1" w:styleId="TAR">
    <w:name w:val="TAR"/>
    <w:basedOn w:val="TAL"/>
    <w:rsid w:val="00AB4FF0"/>
    <w:pPr>
      <w:jc w:val="right"/>
    </w:pPr>
  </w:style>
  <w:style w:type="paragraph" w:customStyle="1" w:styleId="TH">
    <w:name w:val="TH"/>
    <w:basedOn w:val="Normal"/>
    <w:link w:val="THChar"/>
    <w:rsid w:val="00AB4FF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link w:val="TFZchn"/>
    <w:rsid w:val="00AB4FF0"/>
    <w:pPr>
      <w:keepNext w:val="0"/>
      <w:spacing w:before="0" w:after="240"/>
    </w:pPr>
  </w:style>
  <w:style w:type="paragraph" w:styleId="TOC1">
    <w:name w:val="toc 1"/>
    <w:aliases w:val="Observation TOC2"/>
    <w:uiPriority w:val="39"/>
    <w:rsid w:val="00AB4FF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 w:after="0" w:line="240" w:lineRule="auto"/>
      <w:ind w:left="1701" w:hanging="1701"/>
      <w:textAlignment w:val="baseline"/>
    </w:pPr>
    <w:rPr>
      <w:rFonts w:ascii="Arial" w:eastAsia="Times New Roman" w:hAnsi="Arial" w:cs="Times New Roman"/>
      <w:b/>
      <w:noProof/>
      <w:sz w:val="20"/>
      <w:lang w:eastAsia="zh-CN"/>
    </w:rPr>
  </w:style>
  <w:style w:type="paragraph" w:styleId="TOC2">
    <w:name w:val="toc 2"/>
    <w:basedOn w:val="TOC1"/>
    <w:semiHidden/>
    <w:rsid w:val="00AB4FF0"/>
    <w:pPr>
      <w:keepNext w:val="0"/>
      <w:spacing w:before="0"/>
      <w:ind w:left="851" w:hanging="851"/>
    </w:pPr>
    <w:rPr>
      <w:szCs w:val="20"/>
    </w:rPr>
  </w:style>
  <w:style w:type="paragraph" w:styleId="TOC3">
    <w:name w:val="toc 3"/>
    <w:basedOn w:val="TOC2"/>
    <w:semiHidden/>
    <w:rsid w:val="00AB4FF0"/>
    <w:pPr>
      <w:ind w:left="1134" w:hanging="1134"/>
    </w:pPr>
  </w:style>
  <w:style w:type="paragraph" w:styleId="TOC4">
    <w:name w:val="toc 4"/>
    <w:basedOn w:val="TOC3"/>
    <w:semiHidden/>
    <w:rsid w:val="00AB4FF0"/>
    <w:pPr>
      <w:ind w:left="1418" w:hanging="1418"/>
    </w:pPr>
  </w:style>
  <w:style w:type="paragraph" w:styleId="TOC5">
    <w:name w:val="toc 5"/>
    <w:aliases w:val="Observation TOC"/>
    <w:basedOn w:val="TOC4"/>
    <w:semiHidden/>
    <w:rsid w:val="00AB4FF0"/>
    <w:pPr>
      <w:tabs>
        <w:tab w:val="right" w:pos="1701"/>
      </w:tabs>
      <w:ind w:left="1701" w:hanging="1701"/>
    </w:pPr>
  </w:style>
  <w:style w:type="paragraph" w:styleId="TOC6">
    <w:name w:val="toc 6"/>
    <w:basedOn w:val="TOC5"/>
    <w:next w:val="Normal"/>
    <w:semiHidden/>
    <w:rsid w:val="00AB4FF0"/>
    <w:pPr>
      <w:ind w:left="1985" w:hanging="1985"/>
    </w:pPr>
  </w:style>
  <w:style w:type="paragraph" w:styleId="TOC7">
    <w:name w:val="toc 7"/>
    <w:basedOn w:val="TOC6"/>
    <w:next w:val="Normal"/>
    <w:semiHidden/>
    <w:rsid w:val="00AB4FF0"/>
    <w:pPr>
      <w:ind w:left="2268" w:hanging="2268"/>
    </w:pPr>
  </w:style>
  <w:style w:type="paragraph" w:styleId="TOC8">
    <w:name w:val="toc 8"/>
    <w:basedOn w:val="TOC1"/>
    <w:semiHidden/>
    <w:rsid w:val="00AB4FF0"/>
    <w:pPr>
      <w:spacing w:before="180"/>
      <w:ind w:left="2693" w:hanging="2693"/>
    </w:pPr>
    <w:rPr>
      <w:b w:val="0"/>
      <w:bCs/>
    </w:rPr>
  </w:style>
  <w:style w:type="paragraph" w:styleId="TOC9">
    <w:name w:val="toc 9"/>
    <w:basedOn w:val="TOC8"/>
    <w:semiHidden/>
    <w:rsid w:val="00AB4FF0"/>
    <w:pPr>
      <w:ind w:left="1418" w:hanging="1418"/>
    </w:pPr>
  </w:style>
  <w:style w:type="paragraph" w:customStyle="1" w:styleId="TT">
    <w:name w:val="TT"/>
    <w:basedOn w:val="Heading1"/>
    <w:next w:val="Normal"/>
    <w:rsid w:val="00AB4FF0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B4FF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</w:rPr>
  </w:style>
  <w:style w:type="paragraph" w:customStyle="1" w:styleId="ZB">
    <w:name w:val="ZB"/>
    <w:rsid w:val="00AB4FF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</w:rPr>
  </w:style>
  <w:style w:type="paragraph" w:customStyle="1" w:styleId="ZD">
    <w:name w:val="ZD"/>
    <w:rsid w:val="00AB4FF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32"/>
      <w:szCs w:val="20"/>
    </w:rPr>
  </w:style>
  <w:style w:type="paragraph" w:customStyle="1" w:styleId="ZG">
    <w:name w:val="ZG"/>
    <w:rsid w:val="00AB4FF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character" w:customStyle="1" w:styleId="ZGSM">
    <w:name w:val="ZGSM"/>
    <w:rsid w:val="00AB4FF0"/>
  </w:style>
  <w:style w:type="paragraph" w:customStyle="1" w:styleId="ZH">
    <w:name w:val="ZH"/>
    <w:rsid w:val="00AB4FF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paragraph" w:customStyle="1" w:styleId="ZT">
    <w:name w:val="ZT"/>
    <w:rsid w:val="00AB4FF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/>
    </w:rPr>
  </w:style>
  <w:style w:type="paragraph" w:customStyle="1" w:styleId="ZTD">
    <w:name w:val="ZTD"/>
    <w:basedOn w:val="ZB"/>
    <w:rsid w:val="00AB4FF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B4FF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paragraph" w:customStyle="1" w:styleId="ZV">
    <w:name w:val="ZV"/>
    <w:basedOn w:val="ZU"/>
    <w:rsid w:val="00AB4FF0"/>
    <w:pPr>
      <w:framePr w:wrap="notBeside" w:y="16161"/>
    </w:pPr>
  </w:style>
  <w:style w:type="character" w:customStyle="1" w:styleId="B1Char">
    <w:name w:val="B1 Char"/>
    <w:link w:val="B1"/>
    <w:locked/>
    <w:rsid w:val="00F60F9B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THChar">
    <w:name w:val="TH Char"/>
    <w:link w:val="TH"/>
    <w:locked/>
    <w:rsid w:val="00F60F9B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FZchn">
    <w:name w:val="TF Zchn"/>
    <w:link w:val="TF"/>
    <w:locked/>
    <w:rsid w:val="00F60F9B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ACChar">
    <w:name w:val="TAC Char"/>
    <w:link w:val="TAC"/>
    <w:rsid w:val="00585273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har">
    <w:name w:val="TAH Char"/>
    <w:link w:val="TAH"/>
    <w:locked/>
    <w:rsid w:val="00585273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locked/>
    <w:rsid w:val="00932F06"/>
    <w:rPr>
      <w:rFonts w:ascii="Arial" w:eastAsia="Times New Roman" w:hAnsi="Arial" w:cs="Times New Roman"/>
      <w:sz w:val="18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FF0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Heading1">
    <w:name w:val="heading 1"/>
    <w:next w:val="Normal"/>
    <w:link w:val="Heading1Char"/>
    <w:qFormat/>
    <w:rsid w:val="00AB4FF0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AB4FF0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rsid w:val="00AB4FF0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rsid w:val="00AB4FF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AB4FF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AB4FF0"/>
    <w:pPr>
      <w:keepNext/>
      <w:keepLines/>
      <w:numPr>
        <w:ilvl w:val="5"/>
        <w:numId w:val="17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link w:val="Heading7Char"/>
    <w:qFormat/>
    <w:rsid w:val="00AB4FF0"/>
    <w:pPr>
      <w:keepNext/>
      <w:keepLines/>
      <w:numPr>
        <w:ilvl w:val="6"/>
        <w:numId w:val="17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link w:val="Heading8Char"/>
    <w:qFormat/>
    <w:rsid w:val="00AB4FF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AB4FF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AB4FF0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Heading2Char">
    <w:name w:val="Heading 2 Char"/>
    <w:basedOn w:val="DefaultParagraphFont"/>
    <w:link w:val="Heading2"/>
    <w:rsid w:val="00683F57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Heading3Char">
    <w:name w:val="Heading 3 Char"/>
    <w:basedOn w:val="DefaultParagraphFont"/>
    <w:link w:val="Heading3"/>
    <w:rsid w:val="00683F57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basedOn w:val="DefaultParagraphFont"/>
    <w:link w:val="Heading4"/>
    <w:rsid w:val="00683F57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83F57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83F57"/>
    <w:rPr>
      <w:rFonts w:ascii="Arial" w:eastAsia="Times New Roman" w:hAnsi="Arial" w:cs="Arial"/>
      <w:sz w:val="20"/>
      <w:szCs w:val="20"/>
      <w:lang w:val="en-GB" w:eastAsia="zh-CN"/>
    </w:rPr>
  </w:style>
  <w:style w:type="paragraph" w:styleId="BodyText">
    <w:name w:val="Body Text"/>
    <w:basedOn w:val="Normal"/>
    <w:link w:val="BodyTextChar"/>
    <w:rsid w:val="00AB4FF0"/>
  </w:style>
  <w:style w:type="character" w:customStyle="1" w:styleId="BodyTextChar">
    <w:name w:val="Body Text Char"/>
    <w:link w:val="BodyText"/>
    <w:rsid w:val="00AB4FF0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Footer">
    <w:name w:val="footer"/>
    <w:basedOn w:val="Header"/>
    <w:link w:val="FooterChar"/>
    <w:semiHidden/>
    <w:rsid w:val="00AB4FF0"/>
    <w:pPr>
      <w:jc w:val="center"/>
    </w:pPr>
    <w:rPr>
      <w:i/>
      <w:iCs/>
    </w:rPr>
  </w:style>
  <w:style w:type="character" w:customStyle="1" w:styleId="FooterChar">
    <w:name w:val="Footer Char"/>
    <w:basedOn w:val="DefaultParagraphFont"/>
    <w:link w:val="Footer"/>
    <w:semiHidden/>
    <w:rsid w:val="00683F57"/>
    <w:rPr>
      <w:rFonts w:ascii="Arial" w:eastAsia="Times New Roman" w:hAnsi="Arial" w:cs="Arial"/>
      <w:b/>
      <w:bCs/>
      <w:i/>
      <w:iCs/>
      <w:noProof/>
      <w:sz w:val="18"/>
      <w:szCs w:val="18"/>
      <w:lang w:eastAsia="zh-CN"/>
    </w:rPr>
  </w:style>
  <w:style w:type="paragraph" w:styleId="Header">
    <w:name w:val="header"/>
    <w:link w:val="HeaderChar"/>
    <w:rsid w:val="00AB4FF0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character" w:customStyle="1" w:styleId="HeaderChar">
    <w:name w:val="Header Char"/>
    <w:basedOn w:val="DefaultParagraphFont"/>
    <w:link w:val="Header"/>
    <w:rsid w:val="00683F57"/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paragraph" w:styleId="Caption">
    <w:name w:val="caption"/>
    <w:basedOn w:val="Normal"/>
    <w:next w:val="Normal"/>
    <w:qFormat/>
    <w:rsid w:val="00AB4FF0"/>
    <w:pPr>
      <w:spacing w:after="240"/>
      <w:jc w:val="center"/>
    </w:pPr>
    <w:rPr>
      <w:b/>
      <w:bCs/>
    </w:rPr>
  </w:style>
  <w:style w:type="character" w:styleId="PageNumber">
    <w:name w:val="page number"/>
    <w:basedOn w:val="DefaultParagraphFont"/>
    <w:semiHidden/>
    <w:rsid w:val="00AB4FF0"/>
  </w:style>
  <w:style w:type="paragraph" w:styleId="Title">
    <w:name w:val="Title"/>
    <w:basedOn w:val="Normal"/>
    <w:link w:val="TitleChar"/>
    <w:qFormat/>
    <w:rsid w:val="00683F57"/>
    <w:pPr>
      <w:spacing w:before="240" w:after="60"/>
      <w:ind w:right="46"/>
      <w:jc w:val="center"/>
      <w:outlineLvl w:val="0"/>
    </w:pPr>
    <w:rPr>
      <w:b/>
      <w:kern w:val="28"/>
      <w:sz w:val="32"/>
    </w:rPr>
  </w:style>
  <w:style w:type="character" w:customStyle="1" w:styleId="TitleChar">
    <w:name w:val="Title Char"/>
    <w:basedOn w:val="DefaultParagraphFont"/>
    <w:link w:val="Title"/>
    <w:rsid w:val="00683F57"/>
    <w:rPr>
      <w:b/>
      <w:kern w:val="28"/>
      <w:sz w:val="32"/>
    </w:rPr>
  </w:style>
  <w:style w:type="character" w:styleId="CommentReference">
    <w:name w:val="annotation reference"/>
    <w:semiHidden/>
    <w:rsid w:val="00AB4FF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B4FF0"/>
  </w:style>
  <w:style w:type="character" w:customStyle="1" w:styleId="CommentTextChar">
    <w:name w:val="Comment Text Char"/>
    <w:basedOn w:val="DefaultParagraphFont"/>
    <w:link w:val="CommentText"/>
    <w:semiHidden/>
    <w:rsid w:val="00683F57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Reference">
    <w:name w:val="Reference"/>
    <w:basedOn w:val="Normal"/>
    <w:rsid w:val="00AB4FF0"/>
    <w:pPr>
      <w:numPr>
        <w:numId w:val="31"/>
      </w:numPr>
    </w:pPr>
  </w:style>
  <w:style w:type="character" w:styleId="Hyperlink">
    <w:name w:val="Hyperlink"/>
    <w:uiPriority w:val="99"/>
    <w:rsid w:val="00AB4FF0"/>
    <w:rPr>
      <w:color w:val="0000FF"/>
      <w:u w:val="single"/>
      <w:lang w:val="en-GB"/>
    </w:rPr>
  </w:style>
  <w:style w:type="paragraph" w:customStyle="1" w:styleId="Text">
    <w:name w:val="Text"/>
    <w:rsid w:val="00683F57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after="0" w:line="240" w:lineRule="auto"/>
      <w:ind w:left="2552"/>
    </w:pPr>
    <w:rPr>
      <w:rFonts w:ascii="Arial" w:eastAsia="Times New Roman" w:hAnsi="Arial" w:cs="Times New Roman"/>
      <w:szCs w:val="20"/>
      <w:lang w:val="en-GB"/>
    </w:rPr>
  </w:style>
  <w:style w:type="paragraph" w:styleId="List2">
    <w:name w:val="List 2"/>
    <w:basedOn w:val="List"/>
    <w:rsid w:val="00AB4FF0"/>
    <w:pPr>
      <w:ind w:left="851"/>
    </w:pPr>
  </w:style>
  <w:style w:type="table" w:styleId="TableGrid">
    <w:name w:val="Table Grid"/>
    <w:basedOn w:val="TableNormal"/>
    <w:rsid w:val="00683F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83F57"/>
    <w:pPr>
      <w:ind w:left="720"/>
      <w:contextualSpacing/>
    </w:pPr>
  </w:style>
  <w:style w:type="paragraph" w:styleId="List">
    <w:name w:val="List"/>
    <w:basedOn w:val="Normal"/>
    <w:rsid w:val="00AB4FF0"/>
    <w:pPr>
      <w:ind w:left="568" w:hanging="284"/>
    </w:pPr>
  </w:style>
  <w:style w:type="paragraph" w:styleId="BalloonText">
    <w:name w:val="Balloon Text"/>
    <w:basedOn w:val="Normal"/>
    <w:link w:val="BalloonTextChar"/>
    <w:semiHidden/>
    <w:rsid w:val="00AB4FF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683F57"/>
    <w:rPr>
      <w:rFonts w:ascii="Tahoma" w:eastAsia="Times New Roman" w:hAnsi="Tahoma" w:cs="Tahoma"/>
      <w:sz w:val="16"/>
      <w:szCs w:val="16"/>
      <w:lang w:val="en-GB" w:eastAsia="zh-CN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A53DD"/>
    <w:pPr>
      <w:spacing w:after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A53DD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CA53DD"/>
    <w:rPr>
      <w:vertAlign w:val="superscript"/>
    </w:rPr>
  </w:style>
  <w:style w:type="paragraph" w:customStyle="1" w:styleId="IB1">
    <w:name w:val="IB1"/>
    <w:basedOn w:val="Normal"/>
    <w:semiHidden/>
    <w:rsid w:val="00CA53DD"/>
    <w:pPr>
      <w:numPr>
        <w:numId w:val="4"/>
      </w:numPr>
      <w:tabs>
        <w:tab w:val="left" w:pos="284"/>
      </w:tabs>
      <w:spacing w:after="180"/>
    </w:pPr>
  </w:style>
  <w:style w:type="paragraph" w:styleId="CommentSubject">
    <w:name w:val="annotation subject"/>
    <w:basedOn w:val="CommentText"/>
    <w:next w:val="CommentText"/>
    <w:link w:val="CommentSubjectChar"/>
    <w:semiHidden/>
    <w:rsid w:val="00AB4FF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773AE"/>
    <w:rPr>
      <w:rFonts w:ascii="Arial" w:eastAsia="Times New Roman" w:hAnsi="Arial" w:cs="Times New Roman"/>
      <w:b/>
      <w:bCs/>
      <w:sz w:val="20"/>
      <w:szCs w:val="20"/>
      <w:lang w:val="en-GB" w:eastAsia="zh-CN"/>
    </w:rPr>
  </w:style>
  <w:style w:type="paragraph" w:styleId="Revision">
    <w:name w:val="Revision"/>
    <w:hidden/>
    <w:uiPriority w:val="99"/>
    <w:semiHidden/>
    <w:rsid w:val="009B5FBE"/>
    <w:pPr>
      <w:spacing w:after="0" w:line="240" w:lineRule="auto"/>
    </w:pPr>
  </w:style>
  <w:style w:type="character" w:styleId="PlaceholderText">
    <w:name w:val="Placeholder Text"/>
    <w:uiPriority w:val="99"/>
    <w:semiHidden/>
    <w:rsid w:val="005052C9"/>
    <w:rPr>
      <w:color w:val="808080"/>
    </w:rPr>
  </w:style>
  <w:style w:type="paragraph" w:customStyle="1" w:styleId="Figure">
    <w:name w:val="Figure"/>
    <w:basedOn w:val="Normal"/>
    <w:next w:val="Caption"/>
    <w:rsid w:val="00AB4FF0"/>
    <w:pPr>
      <w:keepNext/>
      <w:keepLines/>
      <w:spacing w:before="180"/>
      <w:jc w:val="center"/>
    </w:pPr>
  </w:style>
  <w:style w:type="paragraph" w:customStyle="1" w:styleId="3GPPHeader">
    <w:name w:val="3GPP_Header"/>
    <w:basedOn w:val="Normal"/>
    <w:rsid w:val="00AB4FF0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B1">
    <w:name w:val="B1"/>
    <w:basedOn w:val="List"/>
    <w:link w:val="B1Char"/>
    <w:rsid w:val="00AB4FF0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B4FF0"/>
    <w:pPr>
      <w:spacing w:after="180"/>
      <w:jc w:val="left"/>
    </w:pPr>
    <w:rPr>
      <w:lang w:eastAsia="en-US"/>
    </w:rPr>
  </w:style>
  <w:style w:type="paragraph" w:styleId="List3">
    <w:name w:val="List 3"/>
    <w:basedOn w:val="List2"/>
    <w:rsid w:val="00AB4FF0"/>
    <w:pPr>
      <w:ind w:left="1135"/>
    </w:pPr>
  </w:style>
  <w:style w:type="paragraph" w:customStyle="1" w:styleId="B3">
    <w:name w:val="B3"/>
    <w:basedOn w:val="List3"/>
    <w:rsid w:val="00AB4FF0"/>
    <w:pPr>
      <w:spacing w:after="180"/>
      <w:jc w:val="left"/>
    </w:pPr>
    <w:rPr>
      <w:lang w:eastAsia="en-US"/>
    </w:rPr>
  </w:style>
  <w:style w:type="paragraph" w:styleId="List4">
    <w:name w:val="List 4"/>
    <w:basedOn w:val="List3"/>
    <w:rsid w:val="00AB4FF0"/>
    <w:pPr>
      <w:ind w:left="1418"/>
    </w:pPr>
  </w:style>
  <w:style w:type="paragraph" w:customStyle="1" w:styleId="B4">
    <w:name w:val="B4"/>
    <w:basedOn w:val="List4"/>
    <w:rsid w:val="00AB4FF0"/>
    <w:pPr>
      <w:spacing w:after="180"/>
      <w:jc w:val="left"/>
    </w:pPr>
    <w:rPr>
      <w:lang w:eastAsia="en-US"/>
    </w:rPr>
  </w:style>
  <w:style w:type="paragraph" w:styleId="List5">
    <w:name w:val="List 5"/>
    <w:basedOn w:val="List4"/>
    <w:rsid w:val="00AB4FF0"/>
    <w:pPr>
      <w:ind w:left="1702"/>
    </w:pPr>
  </w:style>
  <w:style w:type="paragraph" w:customStyle="1" w:styleId="B5">
    <w:name w:val="B5"/>
    <w:basedOn w:val="List5"/>
    <w:rsid w:val="00AB4FF0"/>
    <w:pPr>
      <w:spacing w:after="180"/>
      <w:jc w:val="left"/>
    </w:pPr>
    <w:rPr>
      <w:lang w:eastAsia="en-US"/>
    </w:rPr>
  </w:style>
  <w:style w:type="paragraph" w:styleId="DocumentMap">
    <w:name w:val="Document Map"/>
    <w:basedOn w:val="Normal"/>
    <w:link w:val="DocumentMapChar"/>
    <w:semiHidden/>
    <w:rsid w:val="00AB4FF0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AB4FF0"/>
    <w:rPr>
      <w:rFonts w:ascii="Tahoma" w:eastAsia="Times New Roman" w:hAnsi="Tahoma" w:cs="Tahoma"/>
      <w:sz w:val="20"/>
      <w:szCs w:val="20"/>
      <w:shd w:val="clear" w:color="auto" w:fill="000080"/>
      <w:lang w:val="en-GB" w:eastAsia="zh-CN"/>
    </w:rPr>
  </w:style>
  <w:style w:type="paragraph" w:customStyle="1" w:styleId="EditorsNote">
    <w:name w:val="Editor's Note"/>
    <w:basedOn w:val="Normal"/>
    <w:rsid w:val="00AB4FF0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customStyle="1" w:styleId="EQ">
    <w:name w:val="EQ"/>
    <w:basedOn w:val="Normal"/>
    <w:next w:val="Normal"/>
    <w:rsid w:val="00AB4FF0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customStyle="1" w:styleId="EX">
    <w:name w:val="EX"/>
    <w:basedOn w:val="Normal"/>
    <w:rsid w:val="00AB4FF0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B4FF0"/>
    <w:pPr>
      <w:spacing w:after="0"/>
    </w:pPr>
  </w:style>
  <w:style w:type="character" w:styleId="FollowedHyperlink">
    <w:name w:val="FollowedHyperlink"/>
    <w:semiHidden/>
    <w:rsid w:val="00AB4FF0"/>
    <w:rPr>
      <w:color w:val="FF0000"/>
      <w:u w:val="single"/>
    </w:rPr>
  </w:style>
  <w:style w:type="character" w:styleId="FootnoteReference">
    <w:name w:val="footnote reference"/>
    <w:semiHidden/>
    <w:rsid w:val="00AB4FF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AB4FF0"/>
    <w:pPr>
      <w:keepLines/>
      <w:spacing w:after="0"/>
      <w:ind w:left="454" w:hanging="454"/>
    </w:pPr>
    <w:rPr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AB4FF0"/>
    <w:rPr>
      <w:rFonts w:ascii="Arial" w:eastAsia="Times New Roman" w:hAnsi="Arial" w:cs="Times New Roman"/>
      <w:sz w:val="16"/>
      <w:szCs w:val="16"/>
      <w:lang w:val="en-GB" w:eastAsia="zh-CN"/>
    </w:rPr>
  </w:style>
  <w:style w:type="paragraph" w:customStyle="1" w:styleId="FP">
    <w:name w:val="FP"/>
    <w:basedOn w:val="Normal"/>
    <w:rsid w:val="00AB4FF0"/>
    <w:pPr>
      <w:spacing w:after="0"/>
      <w:jc w:val="left"/>
    </w:pPr>
    <w:rPr>
      <w:lang w:eastAsia="en-US"/>
    </w:rPr>
  </w:style>
  <w:style w:type="paragraph" w:styleId="Index1">
    <w:name w:val="index 1"/>
    <w:basedOn w:val="Normal"/>
    <w:semiHidden/>
    <w:rsid w:val="00AB4FF0"/>
    <w:pPr>
      <w:keepLines/>
      <w:spacing w:after="0"/>
    </w:pPr>
  </w:style>
  <w:style w:type="paragraph" w:styleId="Index2">
    <w:name w:val="index 2"/>
    <w:basedOn w:val="Index1"/>
    <w:semiHidden/>
    <w:rsid w:val="00AB4FF0"/>
    <w:pPr>
      <w:ind w:left="284"/>
    </w:pPr>
  </w:style>
  <w:style w:type="paragraph" w:styleId="ListBullet">
    <w:name w:val="List Bullet"/>
    <w:basedOn w:val="BodyText"/>
    <w:rsid w:val="00AB4FF0"/>
    <w:pPr>
      <w:numPr>
        <w:numId w:val="19"/>
      </w:numPr>
    </w:pPr>
  </w:style>
  <w:style w:type="paragraph" w:styleId="ListBullet2">
    <w:name w:val="List Bullet 2"/>
    <w:basedOn w:val="ListBullet"/>
    <w:rsid w:val="00AB4FF0"/>
    <w:pPr>
      <w:numPr>
        <w:numId w:val="21"/>
      </w:numPr>
    </w:pPr>
  </w:style>
  <w:style w:type="paragraph" w:styleId="ListBullet3">
    <w:name w:val="List Bullet 3"/>
    <w:basedOn w:val="ListBullet2"/>
    <w:rsid w:val="00AB4FF0"/>
    <w:pPr>
      <w:numPr>
        <w:numId w:val="23"/>
      </w:numPr>
    </w:pPr>
  </w:style>
  <w:style w:type="paragraph" w:styleId="ListBullet4">
    <w:name w:val="List Bullet 4"/>
    <w:basedOn w:val="ListBullet3"/>
    <w:rsid w:val="00AB4FF0"/>
    <w:pPr>
      <w:numPr>
        <w:numId w:val="25"/>
      </w:numPr>
    </w:pPr>
  </w:style>
  <w:style w:type="paragraph" w:styleId="ListBullet5">
    <w:name w:val="List Bullet 5"/>
    <w:basedOn w:val="ListBullet4"/>
    <w:rsid w:val="00AB4FF0"/>
    <w:pPr>
      <w:numPr>
        <w:numId w:val="26"/>
      </w:numPr>
    </w:pPr>
  </w:style>
  <w:style w:type="paragraph" w:styleId="ListNumber">
    <w:name w:val="List Number"/>
    <w:basedOn w:val="List"/>
    <w:rsid w:val="00AB4FF0"/>
  </w:style>
  <w:style w:type="paragraph" w:styleId="ListNumber2">
    <w:name w:val="List Number 2"/>
    <w:basedOn w:val="ListNumber"/>
    <w:rsid w:val="00AB4FF0"/>
    <w:pPr>
      <w:ind w:left="851"/>
    </w:pPr>
  </w:style>
  <w:style w:type="paragraph" w:customStyle="1" w:styleId="Proposal">
    <w:name w:val="Proposal"/>
    <w:basedOn w:val="Normal"/>
    <w:rsid w:val="00AB4FF0"/>
    <w:pPr>
      <w:numPr>
        <w:numId w:val="29"/>
      </w:numPr>
      <w:tabs>
        <w:tab w:val="left" w:pos="1701"/>
      </w:tabs>
    </w:pPr>
    <w:rPr>
      <w:b/>
      <w:bCs/>
    </w:rPr>
  </w:style>
  <w:style w:type="paragraph" w:customStyle="1" w:styleId="Observation">
    <w:name w:val="Observation"/>
    <w:basedOn w:val="Proposal"/>
    <w:qFormat/>
    <w:rsid w:val="00AB4FF0"/>
    <w:pPr>
      <w:numPr>
        <w:numId w:val="30"/>
      </w:numPr>
    </w:pPr>
  </w:style>
  <w:style w:type="paragraph" w:styleId="TableofFigures">
    <w:name w:val="table of figures"/>
    <w:basedOn w:val="Normal"/>
    <w:next w:val="Normal"/>
    <w:uiPriority w:val="99"/>
    <w:rsid w:val="00AB4FF0"/>
    <w:pPr>
      <w:ind w:left="1418" w:hanging="1418"/>
      <w:jc w:val="left"/>
    </w:pPr>
    <w:rPr>
      <w:b/>
    </w:rPr>
  </w:style>
  <w:style w:type="paragraph" w:customStyle="1" w:styleId="TAL">
    <w:name w:val="TAL"/>
    <w:basedOn w:val="Normal"/>
    <w:link w:val="TALChar"/>
    <w:rsid w:val="00AB4FF0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link w:val="TACChar"/>
    <w:rsid w:val="00AB4FF0"/>
    <w:pPr>
      <w:jc w:val="center"/>
    </w:pPr>
  </w:style>
  <w:style w:type="paragraph" w:customStyle="1" w:styleId="TAH">
    <w:name w:val="TAH"/>
    <w:basedOn w:val="TAC"/>
    <w:link w:val="TAHChar"/>
    <w:rsid w:val="00AB4FF0"/>
    <w:rPr>
      <w:b/>
    </w:rPr>
  </w:style>
  <w:style w:type="paragraph" w:customStyle="1" w:styleId="TAN">
    <w:name w:val="TAN"/>
    <w:basedOn w:val="TAL"/>
    <w:rsid w:val="00AB4FF0"/>
    <w:pPr>
      <w:ind w:left="851" w:hanging="851"/>
    </w:pPr>
  </w:style>
  <w:style w:type="paragraph" w:customStyle="1" w:styleId="TAR">
    <w:name w:val="TAR"/>
    <w:basedOn w:val="TAL"/>
    <w:rsid w:val="00AB4FF0"/>
    <w:pPr>
      <w:jc w:val="right"/>
    </w:pPr>
  </w:style>
  <w:style w:type="paragraph" w:customStyle="1" w:styleId="TH">
    <w:name w:val="TH"/>
    <w:basedOn w:val="Normal"/>
    <w:link w:val="THChar"/>
    <w:rsid w:val="00AB4FF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link w:val="TFZchn"/>
    <w:rsid w:val="00AB4FF0"/>
    <w:pPr>
      <w:keepNext w:val="0"/>
      <w:spacing w:before="0" w:after="240"/>
    </w:pPr>
  </w:style>
  <w:style w:type="paragraph" w:styleId="TOC1">
    <w:name w:val="toc 1"/>
    <w:aliases w:val="Observation TOC2"/>
    <w:uiPriority w:val="39"/>
    <w:rsid w:val="00AB4FF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 w:after="0" w:line="240" w:lineRule="auto"/>
      <w:ind w:left="1701" w:hanging="1701"/>
      <w:textAlignment w:val="baseline"/>
    </w:pPr>
    <w:rPr>
      <w:rFonts w:ascii="Arial" w:eastAsia="Times New Roman" w:hAnsi="Arial" w:cs="Times New Roman"/>
      <w:b/>
      <w:noProof/>
      <w:sz w:val="20"/>
      <w:lang w:eastAsia="zh-CN"/>
    </w:rPr>
  </w:style>
  <w:style w:type="paragraph" w:styleId="TOC2">
    <w:name w:val="toc 2"/>
    <w:basedOn w:val="TOC1"/>
    <w:semiHidden/>
    <w:rsid w:val="00AB4FF0"/>
    <w:pPr>
      <w:keepNext w:val="0"/>
      <w:spacing w:before="0"/>
      <w:ind w:left="851" w:hanging="851"/>
    </w:pPr>
    <w:rPr>
      <w:szCs w:val="20"/>
    </w:rPr>
  </w:style>
  <w:style w:type="paragraph" w:styleId="TOC3">
    <w:name w:val="toc 3"/>
    <w:basedOn w:val="TOC2"/>
    <w:semiHidden/>
    <w:rsid w:val="00AB4FF0"/>
    <w:pPr>
      <w:ind w:left="1134" w:hanging="1134"/>
    </w:pPr>
  </w:style>
  <w:style w:type="paragraph" w:styleId="TOC4">
    <w:name w:val="toc 4"/>
    <w:basedOn w:val="TOC3"/>
    <w:semiHidden/>
    <w:rsid w:val="00AB4FF0"/>
    <w:pPr>
      <w:ind w:left="1418" w:hanging="1418"/>
    </w:pPr>
  </w:style>
  <w:style w:type="paragraph" w:styleId="TOC5">
    <w:name w:val="toc 5"/>
    <w:aliases w:val="Observation TOC"/>
    <w:basedOn w:val="TOC4"/>
    <w:semiHidden/>
    <w:rsid w:val="00AB4FF0"/>
    <w:pPr>
      <w:tabs>
        <w:tab w:val="right" w:pos="1701"/>
      </w:tabs>
      <w:ind w:left="1701" w:hanging="1701"/>
    </w:pPr>
  </w:style>
  <w:style w:type="paragraph" w:styleId="TOC6">
    <w:name w:val="toc 6"/>
    <w:basedOn w:val="TOC5"/>
    <w:next w:val="Normal"/>
    <w:semiHidden/>
    <w:rsid w:val="00AB4FF0"/>
    <w:pPr>
      <w:ind w:left="1985" w:hanging="1985"/>
    </w:pPr>
  </w:style>
  <w:style w:type="paragraph" w:styleId="TOC7">
    <w:name w:val="toc 7"/>
    <w:basedOn w:val="TOC6"/>
    <w:next w:val="Normal"/>
    <w:semiHidden/>
    <w:rsid w:val="00AB4FF0"/>
    <w:pPr>
      <w:ind w:left="2268" w:hanging="2268"/>
    </w:pPr>
  </w:style>
  <w:style w:type="paragraph" w:styleId="TOC8">
    <w:name w:val="toc 8"/>
    <w:basedOn w:val="TOC1"/>
    <w:semiHidden/>
    <w:rsid w:val="00AB4FF0"/>
    <w:pPr>
      <w:spacing w:before="180"/>
      <w:ind w:left="2693" w:hanging="2693"/>
    </w:pPr>
    <w:rPr>
      <w:b w:val="0"/>
      <w:bCs/>
    </w:rPr>
  </w:style>
  <w:style w:type="paragraph" w:styleId="TOC9">
    <w:name w:val="toc 9"/>
    <w:basedOn w:val="TOC8"/>
    <w:semiHidden/>
    <w:rsid w:val="00AB4FF0"/>
    <w:pPr>
      <w:ind w:left="1418" w:hanging="1418"/>
    </w:pPr>
  </w:style>
  <w:style w:type="paragraph" w:customStyle="1" w:styleId="TT">
    <w:name w:val="TT"/>
    <w:basedOn w:val="Heading1"/>
    <w:next w:val="Normal"/>
    <w:rsid w:val="00AB4FF0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B4FF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</w:rPr>
  </w:style>
  <w:style w:type="paragraph" w:customStyle="1" w:styleId="ZB">
    <w:name w:val="ZB"/>
    <w:rsid w:val="00AB4FF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</w:rPr>
  </w:style>
  <w:style w:type="paragraph" w:customStyle="1" w:styleId="ZD">
    <w:name w:val="ZD"/>
    <w:rsid w:val="00AB4FF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32"/>
      <w:szCs w:val="20"/>
    </w:rPr>
  </w:style>
  <w:style w:type="paragraph" w:customStyle="1" w:styleId="ZG">
    <w:name w:val="ZG"/>
    <w:rsid w:val="00AB4FF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character" w:customStyle="1" w:styleId="ZGSM">
    <w:name w:val="ZGSM"/>
    <w:rsid w:val="00AB4FF0"/>
  </w:style>
  <w:style w:type="paragraph" w:customStyle="1" w:styleId="ZH">
    <w:name w:val="ZH"/>
    <w:rsid w:val="00AB4FF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paragraph" w:customStyle="1" w:styleId="ZT">
    <w:name w:val="ZT"/>
    <w:rsid w:val="00AB4FF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/>
    </w:rPr>
  </w:style>
  <w:style w:type="paragraph" w:customStyle="1" w:styleId="ZTD">
    <w:name w:val="ZTD"/>
    <w:basedOn w:val="ZB"/>
    <w:rsid w:val="00AB4FF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B4FF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</w:rPr>
  </w:style>
  <w:style w:type="paragraph" w:customStyle="1" w:styleId="ZV">
    <w:name w:val="ZV"/>
    <w:basedOn w:val="ZU"/>
    <w:rsid w:val="00AB4FF0"/>
    <w:pPr>
      <w:framePr w:wrap="notBeside" w:y="16161"/>
    </w:pPr>
  </w:style>
  <w:style w:type="character" w:customStyle="1" w:styleId="B1Char">
    <w:name w:val="B1 Char"/>
    <w:link w:val="B1"/>
    <w:locked/>
    <w:rsid w:val="00F60F9B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THChar">
    <w:name w:val="TH Char"/>
    <w:link w:val="TH"/>
    <w:locked/>
    <w:rsid w:val="00F60F9B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FZchn">
    <w:name w:val="TF Zchn"/>
    <w:link w:val="TF"/>
    <w:locked/>
    <w:rsid w:val="00F60F9B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TACChar">
    <w:name w:val="TAC Char"/>
    <w:link w:val="TAC"/>
    <w:rsid w:val="00585273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har">
    <w:name w:val="TAH Char"/>
    <w:link w:val="TAH"/>
    <w:locked/>
    <w:rsid w:val="00585273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locked/>
    <w:rsid w:val="00932F06"/>
    <w:rPr>
      <w:rFonts w:ascii="Arial" w:eastAsia="Times New Roman" w:hAnsi="Arial" w:cs="Times New Roman"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74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0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B14A31-1FF8-4068-B261-CD67D32BE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6</Pages>
  <Words>1047</Words>
  <Characters>5970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Ericsson</Company>
  <LinksUpToDate>false</LinksUpToDate>
  <CharactersWithSpaces>7003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Ansuman Adhikary</dc:creator>
  <cp:lastModifiedBy>Ericsson, AG</cp:lastModifiedBy>
  <cp:revision>25</cp:revision>
  <cp:lastPrinted>2015-07-20T19:34:00Z</cp:lastPrinted>
  <dcterms:created xsi:type="dcterms:W3CDTF">2015-09-25T16:30:00Z</dcterms:created>
  <dcterms:modified xsi:type="dcterms:W3CDTF">2015-09-30T05:55:00Z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2015-08-04</vt:lpwstr>
  </property>
</Properties>
</file>